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05CFE" w14:textId="4BD527B5" w:rsidR="006A109F" w:rsidRDefault="006A109F" w:rsidP="006A109F">
      <w:pPr>
        <w:jc w:val="center"/>
        <w:rPr>
          <w:rFonts w:ascii="Times New Roman" w:hAnsi="Times New Roman" w:cs="Times New Roman"/>
          <w:color w:val="000000" w:themeColor="text1"/>
          <w:sz w:val="28"/>
          <w:szCs w:val="28"/>
          <w:lang w:val="vi-VN"/>
        </w:rPr>
      </w:pPr>
    </w:p>
    <w:tbl>
      <w:tblPr>
        <w:tblStyle w:val="TableGrid"/>
        <w:tblW w:w="12155"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5"/>
        <w:gridCol w:w="7110"/>
        <w:gridCol w:w="2700"/>
      </w:tblGrid>
      <w:tr w:rsidR="00585EAB" w14:paraId="00A3002E" w14:textId="77777777" w:rsidTr="00585EAB">
        <w:tc>
          <w:tcPr>
            <w:tcW w:w="2345" w:type="dxa"/>
          </w:tcPr>
          <w:p w14:paraId="5004C3AE" w14:textId="77777777" w:rsidR="00585EAB" w:rsidRDefault="00585EAB" w:rsidP="005C020D">
            <w:pPr>
              <w:jc w:val="center"/>
              <w:rPr>
                <w:rFonts w:ascii="Times New Roman" w:hAnsi="Times New Roman" w:cs="Times New Roman"/>
                <w:b/>
                <w:sz w:val="30"/>
                <w:szCs w:val="30"/>
              </w:rPr>
            </w:pPr>
            <w:r>
              <w:rPr>
                <w:rFonts w:ascii="Times New Roman" w:hAnsi="Times New Roman" w:cs="Times New Roman"/>
                <w:b/>
                <w:noProof/>
                <w:sz w:val="30"/>
                <w:szCs w:val="30"/>
              </w:rPr>
              <w:drawing>
                <wp:inline distT="0" distB="0" distL="0" distR="0" wp14:anchorId="084AA4B4" wp14:editId="329D4584">
                  <wp:extent cx="980734" cy="939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VFF-new200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4942" cy="962799"/>
                          </a:xfrm>
                          <a:prstGeom prst="rect">
                            <a:avLst/>
                          </a:prstGeom>
                        </pic:spPr>
                      </pic:pic>
                    </a:graphicData>
                  </a:graphic>
                </wp:inline>
              </w:drawing>
            </w:r>
          </w:p>
        </w:tc>
        <w:tc>
          <w:tcPr>
            <w:tcW w:w="7110" w:type="dxa"/>
          </w:tcPr>
          <w:p w14:paraId="61D3B8BC" w14:textId="36F436CB" w:rsidR="00585EAB" w:rsidRPr="00F53ED4" w:rsidRDefault="00585EAB" w:rsidP="005C020D">
            <w:pPr>
              <w:jc w:val="center"/>
              <w:rPr>
                <w:rFonts w:ascii="Times New Roman" w:hAnsi="Times New Roman" w:cs="Times New Roman"/>
                <w:b/>
                <w:color w:val="FF0000"/>
                <w:sz w:val="30"/>
                <w:szCs w:val="30"/>
              </w:rPr>
            </w:pPr>
            <w:r w:rsidRPr="00F53ED4">
              <w:rPr>
                <w:rFonts w:ascii="Times New Roman" w:hAnsi="Times New Roman" w:cs="Times New Roman"/>
                <w:b/>
                <w:color w:val="FF0000"/>
                <w:sz w:val="30"/>
                <w:szCs w:val="30"/>
              </w:rPr>
              <w:t>LIÊN ĐOÀN BÓNG ĐÁ VIỆT NAM</w:t>
            </w:r>
          </w:p>
          <w:p w14:paraId="1262EBED" w14:textId="77777777" w:rsidR="00585EAB" w:rsidRPr="00F53ED4" w:rsidRDefault="00585EAB" w:rsidP="005C020D">
            <w:pPr>
              <w:jc w:val="center"/>
              <w:rPr>
                <w:rFonts w:ascii="Times New Roman" w:hAnsi="Times New Roman" w:cs="Times New Roman"/>
                <w:sz w:val="20"/>
                <w:szCs w:val="20"/>
              </w:rPr>
            </w:pPr>
            <w:r w:rsidRPr="00F53ED4">
              <w:rPr>
                <w:rFonts w:ascii="Times New Roman" w:hAnsi="Times New Roman" w:cs="Times New Roman"/>
                <w:sz w:val="20"/>
                <w:szCs w:val="20"/>
              </w:rPr>
              <w:t>Đường Lê Quang Đạo, Mỹ Đình, Từ Liêm, Hà Nội</w:t>
            </w:r>
          </w:p>
          <w:p w14:paraId="78019E96" w14:textId="77777777" w:rsidR="00585EAB" w:rsidRPr="00F53ED4" w:rsidRDefault="00585EAB" w:rsidP="005C020D">
            <w:pPr>
              <w:jc w:val="center"/>
              <w:rPr>
                <w:rFonts w:ascii="Times New Roman" w:hAnsi="Times New Roman" w:cs="Times New Roman"/>
                <w:sz w:val="20"/>
                <w:szCs w:val="20"/>
              </w:rPr>
            </w:pPr>
            <w:r w:rsidRPr="00F53ED4">
              <w:rPr>
                <w:rFonts w:ascii="Times New Roman" w:hAnsi="Times New Roman" w:cs="Times New Roman"/>
                <w:sz w:val="20"/>
                <w:szCs w:val="20"/>
              </w:rPr>
              <w:t>Tel. 84-4-37342275 (TT-TT)Fax.84-4-38233119; 84-4-37341349</w:t>
            </w:r>
          </w:p>
          <w:p w14:paraId="712DE93C" w14:textId="40F74A6A" w:rsidR="00585EAB" w:rsidRDefault="00364591" w:rsidP="005C020D">
            <w:pPr>
              <w:jc w:val="center"/>
              <w:rPr>
                <w:rFonts w:ascii="Times New Roman" w:hAnsi="Times New Roman" w:cs="Times New Roman"/>
                <w:sz w:val="20"/>
                <w:szCs w:val="20"/>
              </w:rPr>
            </w:pPr>
            <w:r w:rsidRPr="00F53ED4">
              <w:rPr>
                <w:rFonts w:ascii="Times New Roman" w:hAnsi="Times New Roman" w:cs="Times New Roman"/>
                <w:noProof/>
                <w:sz w:val="20"/>
                <w:szCs w:val="20"/>
              </w:rPr>
              <w:drawing>
                <wp:anchor distT="0" distB="0" distL="114300" distR="114300" simplePos="0" relativeHeight="251662336" behindDoc="0" locked="0" layoutInCell="1" allowOverlap="1" wp14:anchorId="789ADAC2" wp14:editId="2CBFFF2F">
                  <wp:simplePos x="0" y="0"/>
                  <wp:positionH relativeFrom="column">
                    <wp:posOffset>1027430</wp:posOffset>
                  </wp:positionH>
                  <wp:positionV relativeFrom="paragraph">
                    <wp:posOffset>127635</wp:posOffset>
                  </wp:positionV>
                  <wp:extent cx="230505" cy="228600"/>
                  <wp:effectExtent l="0" t="0" r="0" b="0"/>
                  <wp:wrapNone/>
                  <wp:docPr id="6" name="Picture 6"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EAB" w:rsidRPr="00F53ED4">
              <w:rPr>
                <w:rFonts w:ascii="Times New Roman" w:hAnsi="Times New Roman" w:cs="Times New Roman"/>
                <w:sz w:val="20"/>
                <w:szCs w:val="20"/>
              </w:rPr>
              <w:t xml:space="preserve">Website: </w:t>
            </w:r>
            <w:hyperlink r:id="rId7" w:history="1">
              <w:r w:rsidR="00585EAB" w:rsidRPr="00F53ED4">
                <w:rPr>
                  <w:rStyle w:val="Hyperlink"/>
                  <w:rFonts w:ascii="Times New Roman" w:hAnsi="Times New Roman" w:cs="Times New Roman"/>
                  <w:sz w:val="20"/>
                  <w:szCs w:val="20"/>
                </w:rPr>
                <w:t>www.vff.org.vn</w:t>
              </w:r>
            </w:hyperlink>
            <w:r w:rsidR="00585EAB">
              <w:rPr>
                <w:rStyle w:val="Hyperlink"/>
                <w:rFonts w:ascii="Times New Roman" w:hAnsi="Times New Roman" w:cs="Times New Roman"/>
                <w:sz w:val="20"/>
                <w:szCs w:val="20"/>
                <w:lang w:val="en-US"/>
              </w:rPr>
              <w:t xml:space="preserve">; </w:t>
            </w:r>
            <w:r w:rsidR="00585EAB" w:rsidRPr="00F53ED4">
              <w:rPr>
                <w:rFonts w:ascii="Times New Roman" w:hAnsi="Times New Roman" w:cs="Times New Roman"/>
                <w:sz w:val="20"/>
                <w:szCs w:val="20"/>
              </w:rPr>
              <w:t xml:space="preserve">Email: </w:t>
            </w:r>
            <w:hyperlink r:id="rId8" w:history="1">
              <w:r w:rsidR="00585EAB" w:rsidRPr="007263F3">
                <w:rPr>
                  <w:rStyle w:val="Hyperlink"/>
                  <w:rFonts w:ascii="Times New Roman" w:hAnsi="Times New Roman" w:cs="Times New Roman"/>
                  <w:sz w:val="20"/>
                  <w:szCs w:val="20"/>
                </w:rPr>
                <w:t>info@vff.org.vn</w:t>
              </w:r>
            </w:hyperlink>
          </w:p>
          <w:p w14:paraId="4BE96A1D" w14:textId="69EE932E" w:rsidR="00585EAB" w:rsidRDefault="00364591" w:rsidP="00364591">
            <w:pPr>
              <w:ind w:firstLine="720"/>
              <w:jc w:val="center"/>
              <w:rPr>
                <w:rFonts w:ascii="Times New Roman" w:hAnsi="Times New Roman" w:cs="Times New Roman"/>
                <w:b/>
                <w:sz w:val="30"/>
                <w:szCs w:val="30"/>
              </w:rPr>
            </w:pPr>
            <w:r w:rsidRPr="00F53ED4">
              <w:rPr>
                <w:rFonts w:ascii="Times New Roman" w:hAnsi="Times New Roman" w:cs="Times New Roman"/>
                <w:noProof/>
                <w:sz w:val="20"/>
                <w:szCs w:val="20"/>
              </w:rPr>
              <w:drawing>
                <wp:anchor distT="0" distB="0" distL="114300" distR="114300" simplePos="0" relativeHeight="251663360" behindDoc="0" locked="0" layoutInCell="1" allowOverlap="1" wp14:anchorId="568099CD" wp14:editId="5F81F40B">
                  <wp:simplePos x="0" y="0"/>
                  <wp:positionH relativeFrom="column">
                    <wp:posOffset>2387600</wp:posOffset>
                  </wp:positionH>
                  <wp:positionV relativeFrom="paragraph">
                    <wp:posOffset>6985</wp:posOffset>
                  </wp:positionV>
                  <wp:extent cx="186055" cy="186055"/>
                  <wp:effectExtent l="0" t="0" r="4445" b="4445"/>
                  <wp:wrapNone/>
                  <wp:docPr id="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EAB">
              <w:rPr>
                <w:rFonts w:ascii="Times New Roman" w:hAnsi="Times New Roman" w:cs="Times New Roman"/>
                <w:sz w:val="20"/>
                <w:szCs w:val="20"/>
                <w:lang w:val="en-US"/>
              </w:rPr>
              <w:t>V</w:t>
            </w:r>
            <w:r w:rsidR="00585EAB" w:rsidRPr="00F53ED4">
              <w:rPr>
                <w:rFonts w:ascii="Times New Roman" w:hAnsi="Times New Roman" w:cs="Times New Roman"/>
                <w:sz w:val="20"/>
                <w:szCs w:val="20"/>
              </w:rPr>
              <w:t xml:space="preserve">ffchannel     </w:t>
            </w:r>
            <w:r w:rsidR="00585EAB">
              <w:rPr>
                <w:rFonts w:ascii="Times New Roman" w:hAnsi="Times New Roman" w:cs="Times New Roman"/>
                <w:sz w:val="20"/>
                <w:szCs w:val="20"/>
                <w:lang w:val="en-US"/>
              </w:rPr>
              <w:t xml:space="preserve">   </w:t>
            </w:r>
            <w:r w:rsidR="00585EAB" w:rsidRPr="00F53ED4">
              <w:rPr>
                <w:rFonts w:ascii="Times New Roman" w:hAnsi="Times New Roman" w:cs="Times New Roman"/>
                <w:sz w:val="20"/>
                <w:szCs w:val="20"/>
              </w:rPr>
              <w:t xml:space="preserve">                VietnameseFootball</w:t>
            </w:r>
          </w:p>
        </w:tc>
        <w:tc>
          <w:tcPr>
            <w:tcW w:w="2700" w:type="dxa"/>
          </w:tcPr>
          <w:p w14:paraId="5498AFF4" w14:textId="044FD531" w:rsidR="00585EAB" w:rsidRDefault="00585EAB" w:rsidP="005C020D">
            <w:pPr>
              <w:jc w:val="center"/>
              <w:rPr>
                <w:rFonts w:ascii="Times New Roman" w:hAnsi="Times New Roman" w:cs="Times New Roman"/>
                <w:b/>
                <w:sz w:val="30"/>
                <w:szCs w:val="30"/>
              </w:rPr>
            </w:pPr>
          </w:p>
        </w:tc>
      </w:tr>
    </w:tbl>
    <w:p w14:paraId="159DC140" w14:textId="77777777" w:rsidR="00AE12A1" w:rsidRDefault="00AE12A1" w:rsidP="00550598">
      <w:pPr>
        <w:pStyle w:val="NoSpacing"/>
        <w:jc w:val="center"/>
        <w:rPr>
          <w:rFonts w:ascii="Times New Roman" w:hAnsi="Times New Roman" w:cs="Times New Roman"/>
          <w:b/>
          <w:sz w:val="28"/>
        </w:rPr>
      </w:pPr>
    </w:p>
    <w:p w14:paraId="73D5BCF9" w14:textId="65615756" w:rsidR="00550598" w:rsidRPr="00550598" w:rsidRDefault="00ED3B24" w:rsidP="00550598">
      <w:pPr>
        <w:pStyle w:val="NoSpacing"/>
        <w:jc w:val="center"/>
        <w:rPr>
          <w:rFonts w:ascii="Times New Roman" w:hAnsi="Times New Roman" w:cs="Times New Roman"/>
          <w:b/>
          <w:sz w:val="28"/>
        </w:rPr>
      </w:pPr>
      <w:r>
        <w:rPr>
          <w:rFonts w:ascii="Times New Roman" w:hAnsi="Times New Roman" w:cs="Times New Roman"/>
          <w:b/>
          <w:sz w:val="28"/>
        </w:rPr>
        <w:t>QUY ĐỊNH</w:t>
      </w:r>
      <w:r w:rsidR="00AE12A1">
        <w:rPr>
          <w:rFonts w:ascii="Times New Roman" w:hAnsi="Times New Roman" w:cs="Times New Roman"/>
          <w:b/>
          <w:sz w:val="28"/>
        </w:rPr>
        <w:t>, HƯỚNG DẪN</w:t>
      </w:r>
      <w:r w:rsidR="009F4ED5">
        <w:rPr>
          <w:rFonts w:ascii="Times New Roman" w:hAnsi="Times New Roman" w:cs="Times New Roman"/>
          <w:b/>
          <w:sz w:val="28"/>
        </w:rPr>
        <w:t xml:space="preserve"> VỀ HOẠT ĐỘNG</w:t>
      </w:r>
      <w:r w:rsidR="00550598" w:rsidRPr="00550598">
        <w:rPr>
          <w:rFonts w:ascii="Times New Roman" w:hAnsi="Times New Roman" w:cs="Times New Roman"/>
          <w:b/>
          <w:sz w:val="28"/>
        </w:rPr>
        <w:t xml:space="preserve"> </w:t>
      </w:r>
      <w:r w:rsidR="00AE12A1">
        <w:rPr>
          <w:rFonts w:ascii="Times New Roman" w:hAnsi="Times New Roman" w:cs="Times New Roman"/>
          <w:b/>
          <w:sz w:val="28"/>
        </w:rPr>
        <w:t>TRUYỀN THÔNG</w:t>
      </w:r>
      <w:r w:rsidR="00550598" w:rsidRPr="00550598">
        <w:rPr>
          <w:rFonts w:ascii="Times New Roman" w:hAnsi="Times New Roman" w:cs="Times New Roman"/>
          <w:b/>
          <w:sz w:val="28"/>
        </w:rPr>
        <w:t xml:space="preserve"> </w:t>
      </w:r>
    </w:p>
    <w:p w14:paraId="160392F2" w14:textId="290EA114" w:rsidR="000C31D4" w:rsidRDefault="009049AE" w:rsidP="00550598">
      <w:pPr>
        <w:pStyle w:val="NoSpacing"/>
        <w:jc w:val="center"/>
        <w:rPr>
          <w:rFonts w:ascii="Times New Roman" w:hAnsi="Times New Roman" w:cs="Times New Roman"/>
          <w:b/>
          <w:sz w:val="28"/>
        </w:rPr>
      </w:pPr>
      <w:r>
        <w:rPr>
          <w:rFonts w:ascii="Times New Roman" w:hAnsi="Times New Roman" w:cs="Times New Roman"/>
          <w:b/>
          <w:sz w:val="28"/>
        </w:rPr>
        <w:t xml:space="preserve">HAI </w:t>
      </w:r>
      <w:r w:rsidR="000C31D4">
        <w:rPr>
          <w:rFonts w:ascii="Times New Roman" w:hAnsi="Times New Roman" w:cs="Times New Roman"/>
          <w:b/>
          <w:sz w:val="28"/>
        </w:rPr>
        <w:t>TRẬN ĐẤU</w:t>
      </w:r>
      <w:r>
        <w:rPr>
          <w:rFonts w:ascii="Times New Roman" w:hAnsi="Times New Roman" w:cs="Times New Roman"/>
          <w:b/>
          <w:sz w:val="28"/>
        </w:rPr>
        <w:t xml:space="preserve"> SÂN NHÀ CỦA</w:t>
      </w:r>
      <w:r w:rsidR="000C31D4">
        <w:rPr>
          <w:rFonts w:ascii="Times New Roman" w:hAnsi="Times New Roman" w:cs="Times New Roman"/>
          <w:b/>
          <w:sz w:val="28"/>
        </w:rPr>
        <w:t xml:space="preserve"> ĐỘI TUYỂN VIỆT NAM </w:t>
      </w:r>
      <w:r w:rsidR="0025626B">
        <w:rPr>
          <w:rFonts w:ascii="Times New Roman" w:hAnsi="Times New Roman" w:cs="Times New Roman"/>
          <w:b/>
          <w:sz w:val="28"/>
        </w:rPr>
        <w:t>THÁNG 11/2021</w:t>
      </w:r>
    </w:p>
    <w:p w14:paraId="442D91C6" w14:textId="1BA9A825" w:rsidR="00AE12A1" w:rsidRDefault="00AE12A1" w:rsidP="00550598">
      <w:pPr>
        <w:pStyle w:val="NoSpacing"/>
        <w:jc w:val="center"/>
        <w:rPr>
          <w:rFonts w:ascii="Times New Roman" w:hAnsi="Times New Roman" w:cs="Times New Roman"/>
          <w:b/>
          <w:sz w:val="28"/>
        </w:rPr>
      </w:pPr>
      <w:r>
        <w:rPr>
          <w:rFonts w:ascii="Times New Roman" w:hAnsi="Times New Roman" w:cs="Times New Roman"/>
          <w:b/>
          <w:sz w:val="28"/>
        </w:rPr>
        <w:t xml:space="preserve"> VÒNG LOẠI CUỐI FIFA WORLD CUP QATAR 2022</w:t>
      </w:r>
    </w:p>
    <w:p w14:paraId="18CE3A86" w14:textId="77777777" w:rsidR="000C31D4" w:rsidRDefault="000C31D4" w:rsidP="00AE12A1">
      <w:pPr>
        <w:ind w:firstLine="720"/>
        <w:jc w:val="both"/>
        <w:rPr>
          <w:rFonts w:ascii="Times New Roman" w:hAnsi="Times New Roman" w:cs="Times New Roman"/>
          <w:sz w:val="28"/>
          <w:szCs w:val="28"/>
        </w:rPr>
      </w:pPr>
    </w:p>
    <w:p w14:paraId="19DDF3E4" w14:textId="2228F867" w:rsidR="00925683" w:rsidRDefault="00925683" w:rsidP="00AE12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E12A1">
        <w:rPr>
          <w:rFonts w:ascii="Times New Roman" w:hAnsi="Times New Roman" w:cs="Times New Roman"/>
          <w:sz w:val="28"/>
          <w:szCs w:val="28"/>
        </w:rPr>
        <w:t xml:space="preserve">Căn cứ các quy định, hướng dẫn của Liên đoàn bóng đá thế giới (FIFA) và Liên đoàn bóng đá châu Á (AFC) về cách thức tổ chức hoạt động truyền thông tại các giải bóng đá quốc tế trong điều kiện ảnh hưởng bởi dịch COVID-19; </w:t>
      </w:r>
    </w:p>
    <w:p w14:paraId="1BE1339B" w14:textId="77777777" w:rsidR="00925683" w:rsidRDefault="00925683" w:rsidP="00AE12A1">
      <w:pPr>
        <w:ind w:firstLine="720"/>
        <w:jc w:val="both"/>
        <w:rPr>
          <w:rFonts w:ascii="Times New Roman" w:hAnsi="Times New Roman" w:cs="Times New Roman"/>
          <w:sz w:val="28"/>
          <w:szCs w:val="28"/>
        </w:rPr>
      </w:pPr>
      <w:r>
        <w:rPr>
          <w:rFonts w:ascii="Times New Roman" w:hAnsi="Times New Roman" w:cs="Times New Roman"/>
          <w:sz w:val="28"/>
          <w:szCs w:val="28"/>
        </w:rPr>
        <w:t>- C</w:t>
      </w:r>
      <w:r w:rsidR="00AE12A1">
        <w:rPr>
          <w:rFonts w:ascii="Times New Roman" w:hAnsi="Times New Roman" w:cs="Times New Roman"/>
          <w:sz w:val="28"/>
          <w:szCs w:val="28"/>
        </w:rPr>
        <w:t xml:space="preserve">ăn cứ các quy định, hướng dẫn của Ban chỉ đạo quốc gia phòng, chống dịch COVID-19, Bộ Y tế và các cơ quan chức năng có liên quan về việc đảm bảo công tác phòng, chống dịch COVID-19; </w:t>
      </w:r>
    </w:p>
    <w:p w14:paraId="26D4E2B8" w14:textId="4662DAC3" w:rsidR="00AE12A1" w:rsidRDefault="00AE12A1" w:rsidP="00AE12A1">
      <w:pPr>
        <w:ind w:firstLine="720"/>
        <w:jc w:val="both"/>
        <w:rPr>
          <w:rFonts w:ascii="Times New Roman" w:hAnsi="Times New Roman" w:cs="Times New Roman"/>
          <w:sz w:val="28"/>
          <w:szCs w:val="28"/>
        </w:rPr>
      </w:pPr>
      <w:r>
        <w:rPr>
          <w:rFonts w:ascii="Times New Roman" w:hAnsi="Times New Roman" w:cs="Times New Roman"/>
          <w:sz w:val="28"/>
          <w:szCs w:val="28"/>
        </w:rPr>
        <w:t>Liên đoàn bóng đá Việt Nam (LĐBĐVN) thông báo các quy định, hướng dẫn đối với hoạt động truyền thông</w:t>
      </w:r>
      <w:r w:rsidR="00925683">
        <w:rPr>
          <w:rFonts w:ascii="Times New Roman" w:hAnsi="Times New Roman" w:cs="Times New Roman"/>
          <w:sz w:val="28"/>
          <w:szCs w:val="28"/>
        </w:rPr>
        <w:t>,</w:t>
      </w:r>
      <w:r>
        <w:rPr>
          <w:rFonts w:ascii="Times New Roman" w:hAnsi="Times New Roman" w:cs="Times New Roman"/>
          <w:sz w:val="28"/>
          <w:szCs w:val="28"/>
        </w:rPr>
        <w:t xml:space="preserve"> áp dụng tại</w:t>
      </w:r>
      <w:r w:rsidR="0025626B">
        <w:rPr>
          <w:rFonts w:ascii="Times New Roman" w:hAnsi="Times New Roman" w:cs="Times New Roman"/>
          <w:sz w:val="28"/>
          <w:szCs w:val="28"/>
        </w:rPr>
        <w:t xml:space="preserve"> hai</w:t>
      </w:r>
      <w:r>
        <w:rPr>
          <w:rFonts w:ascii="Times New Roman" w:hAnsi="Times New Roman" w:cs="Times New Roman"/>
          <w:sz w:val="28"/>
          <w:szCs w:val="28"/>
        </w:rPr>
        <w:t xml:space="preserve"> trận đấu</w:t>
      </w:r>
      <w:r w:rsidR="0025626B">
        <w:rPr>
          <w:rFonts w:ascii="Times New Roman" w:hAnsi="Times New Roman" w:cs="Times New Roman"/>
          <w:sz w:val="28"/>
          <w:szCs w:val="28"/>
        </w:rPr>
        <w:t xml:space="preserve"> sân nhà</w:t>
      </w:r>
      <w:r>
        <w:rPr>
          <w:rFonts w:ascii="Times New Roman" w:hAnsi="Times New Roman" w:cs="Times New Roman"/>
          <w:sz w:val="28"/>
          <w:szCs w:val="28"/>
        </w:rPr>
        <w:t xml:space="preserve"> </w:t>
      </w:r>
      <w:r w:rsidR="0025626B">
        <w:rPr>
          <w:rFonts w:ascii="Times New Roman" w:hAnsi="Times New Roman" w:cs="Times New Roman"/>
          <w:sz w:val="28"/>
          <w:szCs w:val="28"/>
        </w:rPr>
        <w:t>của</w:t>
      </w:r>
      <w:r w:rsidR="000C31D4">
        <w:rPr>
          <w:rFonts w:ascii="Times New Roman" w:hAnsi="Times New Roman" w:cs="Times New Roman"/>
          <w:sz w:val="28"/>
          <w:szCs w:val="28"/>
        </w:rPr>
        <w:t xml:space="preserve"> </w:t>
      </w:r>
      <w:r w:rsidR="00D44A82">
        <w:rPr>
          <w:rFonts w:ascii="Times New Roman" w:hAnsi="Times New Roman" w:cs="Times New Roman"/>
          <w:sz w:val="28"/>
          <w:szCs w:val="28"/>
        </w:rPr>
        <w:t>đ</w:t>
      </w:r>
      <w:r w:rsidR="000C31D4">
        <w:rPr>
          <w:rFonts w:ascii="Times New Roman" w:hAnsi="Times New Roman" w:cs="Times New Roman"/>
          <w:sz w:val="28"/>
          <w:szCs w:val="28"/>
        </w:rPr>
        <w:t xml:space="preserve">ội tuyển Việt Nam và diễn ra tại SVĐQG Mỹ Đình ngày </w:t>
      </w:r>
      <w:r w:rsidR="0025626B">
        <w:rPr>
          <w:rFonts w:ascii="Times New Roman" w:hAnsi="Times New Roman" w:cs="Times New Roman"/>
          <w:sz w:val="28"/>
          <w:szCs w:val="28"/>
        </w:rPr>
        <w:t>11/11 và 16</w:t>
      </w:r>
      <w:r w:rsidR="000C31D4">
        <w:rPr>
          <w:rFonts w:ascii="Times New Roman" w:hAnsi="Times New Roman" w:cs="Times New Roman"/>
          <w:sz w:val="28"/>
          <w:szCs w:val="28"/>
        </w:rPr>
        <w:t>/</w:t>
      </w:r>
      <w:r w:rsidR="0025626B">
        <w:rPr>
          <w:rFonts w:ascii="Times New Roman" w:hAnsi="Times New Roman" w:cs="Times New Roman"/>
          <w:sz w:val="28"/>
          <w:szCs w:val="28"/>
        </w:rPr>
        <w:t>11</w:t>
      </w:r>
      <w:r w:rsidR="000C31D4">
        <w:rPr>
          <w:rFonts w:ascii="Times New Roman" w:hAnsi="Times New Roman" w:cs="Times New Roman"/>
          <w:sz w:val="28"/>
          <w:szCs w:val="28"/>
        </w:rPr>
        <w:t xml:space="preserve">/2021 trong khuôn khổ </w:t>
      </w:r>
      <w:r>
        <w:rPr>
          <w:rFonts w:ascii="Times New Roman" w:hAnsi="Times New Roman" w:cs="Times New Roman"/>
          <w:sz w:val="28"/>
          <w:szCs w:val="28"/>
        </w:rPr>
        <w:t>Vòng loại cuối FIFA World Cup Qatar 2022</w:t>
      </w:r>
      <w:r w:rsidR="0025626B">
        <w:rPr>
          <w:rFonts w:ascii="Times New Roman" w:hAnsi="Times New Roman" w:cs="Times New Roman"/>
          <w:sz w:val="28"/>
          <w:szCs w:val="28"/>
        </w:rPr>
        <w:t xml:space="preserve"> với đội tuyển Nhật Bản và đội tuyển Ả-rập Xê-út</w:t>
      </w:r>
      <w:r>
        <w:rPr>
          <w:rFonts w:ascii="Times New Roman" w:hAnsi="Times New Roman" w:cs="Times New Roman"/>
          <w:sz w:val="28"/>
          <w:szCs w:val="28"/>
        </w:rPr>
        <w:t xml:space="preserve">. </w:t>
      </w:r>
      <w:r w:rsidR="009B07C0">
        <w:rPr>
          <w:rFonts w:ascii="Times New Roman" w:hAnsi="Times New Roman" w:cs="Times New Roman"/>
          <w:sz w:val="28"/>
          <w:szCs w:val="28"/>
        </w:rPr>
        <w:t>Cụ thể như sau:</w:t>
      </w:r>
    </w:p>
    <w:p w14:paraId="28FB992D" w14:textId="77777777" w:rsidR="000C31D4" w:rsidRPr="000C31D4" w:rsidRDefault="000C31D4" w:rsidP="000C31D4">
      <w:pPr>
        <w:ind w:firstLine="720"/>
        <w:jc w:val="both"/>
        <w:rPr>
          <w:rFonts w:ascii="Times New Roman" w:hAnsi="Times New Roman" w:cs="Times New Roman"/>
          <w:b/>
          <w:sz w:val="28"/>
          <w:szCs w:val="28"/>
        </w:rPr>
      </w:pPr>
      <w:r w:rsidRPr="000C31D4">
        <w:rPr>
          <w:rFonts w:ascii="Times New Roman" w:hAnsi="Times New Roman" w:cs="Times New Roman"/>
          <w:b/>
          <w:sz w:val="28"/>
          <w:szCs w:val="28"/>
        </w:rPr>
        <w:t>I. Nguyên tắc chung:</w:t>
      </w:r>
    </w:p>
    <w:p w14:paraId="57302A6A" w14:textId="77777777" w:rsidR="000C31D4" w:rsidRPr="000C31D4" w:rsidRDefault="000C31D4" w:rsidP="000C31D4">
      <w:pPr>
        <w:ind w:firstLine="720"/>
        <w:jc w:val="both"/>
        <w:rPr>
          <w:rFonts w:ascii="Times New Roman" w:hAnsi="Times New Roman" w:cs="Times New Roman"/>
          <w:sz w:val="28"/>
          <w:szCs w:val="28"/>
        </w:rPr>
      </w:pPr>
      <w:r w:rsidRPr="000C31D4">
        <w:rPr>
          <w:rFonts w:ascii="Times New Roman" w:hAnsi="Times New Roman" w:cs="Times New Roman"/>
          <w:sz w:val="28"/>
          <w:szCs w:val="28"/>
        </w:rPr>
        <w:t>- Tất cả các hoạt động truyền thông liên quan đến trận đấu được thực hiện trên cơ sở tuân thủ quy định, khuyến cáo của Bộ Y tế về các biện pháp phòng, chống dịch COVID-19.</w:t>
      </w:r>
    </w:p>
    <w:p w14:paraId="12A7299C" w14:textId="77777777" w:rsidR="000C31D4" w:rsidRPr="000C31D4" w:rsidRDefault="000C31D4" w:rsidP="000C31D4">
      <w:pPr>
        <w:ind w:firstLine="720"/>
        <w:jc w:val="both"/>
        <w:rPr>
          <w:rFonts w:ascii="Times New Roman" w:hAnsi="Times New Roman" w:cs="Times New Roman"/>
          <w:sz w:val="28"/>
          <w:szCs w:val="28"/>
        </w:rPr>
      </w:pPr>
      <w:bookmarkStart w:id="0" w:name="_GoBack"/>
      <w:bookmarkEnd w:id="0"/>
      <w:r w:rsidRPr="000C31D4">
        <w:rPr>
          <w:rFonts w:ascii="Times New Roman" w:hAnsi="Times New Roman" w:cs="Times New Roman"/>
          <w:sz w:val="28"/>
          <w:szCs w:val="28"/>
        </w:rPr>
        <w:t>- Số lượng tối đa phóng viên báo chí được phép tác nghiệp tại các sự kiện cụ thể liên quan đến trận đấu (buổi tập, họp báo, trận đấu…) do LĐBĐVN quyết định dựa trên danh sách phóng viên báo chí đăng ký tác nghiệp và điều kiện thực tế của địa điểm diễn ra sự kiện.</w:t>
      </w:r>
    </w:p>
    <w:p w14:paraId="20EB327A" w14:textId="3F4D1B61" w:rsidR="000C31D4" w:rsidRDefault="000C31D4" w:rsidP="000C31D4">
      <w:pPr>
        <w:ind w:firstLine="720"/>
        <w:jc w:val="both"/>
        <w:rPr>
          <w:rFonts w:ascii="Times New Roman" w:hAnsi="Times New Roman" w:cs="Times New Roman"/>
          <w:sz w:val="28"/>
          <w:szCs w:val="28"/>
        </w:rPr>
      </w:pPr>
      <w:r w:rsidRPr="000C31D4">
        <w:rPr>
          <w:rFonts w:ascii="Times New Roman" w:hAnsi="Times New Roman" w:cs="Times New Roman"/>
          <w:sz w:val="28"/>
          <w:szCs w:val="28"/>
        </w:rPr>
        <w:t xml:space="preserve">- </w:t>
      </w:r>
      <w:r>
        <w:rPr>
          <w:rFonts w:ascii="Times New Roman" w:hAnsi="Times New Roman" w:cs="Times New Roman"/>
          <w:sz w:val="28"/>
          <w:szCs w:val="28"/>
        </w:rPr>
        <w:t>P</w:t>
      </w:r>
      <w:r w:rsidRPr="000C31D4">
        <w:rPr>
          <w:rFonts w:ascii="Times New Roman" w:hAnsi="Times New Roman" w:cs="Times New Roman"/>
          <w:sz w:val="28"/>
          <w:szCs w:val="28"/>
        </w:rPr>
        <w:t xml:space="preserve">hóng viên báo chí </w:t>
      </w:r>
      <w:r>
        <w:rPr>
          <w:rFonts w:ascii="Times New Roman" w:hAnsi="Times New Roman" w:cs="Times New Roman"/>
          <w:sz w:val="28"/>
          <w:szCs w:val="28"/>
        </w:rPr>
        <w:t xml:space="preserve">cần </w:t>
      </w:r>
      <w:r w:rsidRPr="000C31D4">
        <w:rPr>
          <w:rFonts w:ascii="Times New Roman" w:hAnsi="Times New Roman" w:cs="Times New Roman"/>
          <w:sz w:val="28"/>
          <w:szCs w:val="28"/>
        </w:rPr>
        <w:t>tuân thủ các quy định, hướng dẫn về hoạt động tác nghiệp tại tất cả các sự kiện liên quan đến trận đấu</w:t>
      </w:r>
      <w:r w:rsidR="00B12E90">
        <w:rPr>
          <w:rFonts w:ascii="Times New Roman" w:hAnsi="Times New Roman" w:cs="Times New Roman"/>
          <w:sz w:val="28"/>
          <w:szCs w:val="28"/>
        </w:rPr>
        <w:t xml:space="preserve"> có tại văn bản này</w:t>
      </w:r>
      <w:r w:rsidRPr="000C31D4">
        <w:rPr>
          <w:rFonts w:ascii="Times New Roman" w:hAnsi="Times New Roman" w:cs="Times New Roman"/>
          <w:sz w:val="28"/>
          <w:szCs w:val="28"/>
        </w:rPr>
        <w:t>.</w:t>
      </w:r>
    </w:p>
    <w:p w14:paraId="4A9D65B1" w14:textId="0C2022DF" w:rsidR="009B07C0" w:rsidRPr="009B07C0" w:rsidRDefault="009B07C0" w:rsidP="00AE12A1">
      <w:pPr>
        <w:ind w:firstLine="720"/>
        <w:jc w:val="both"/>
        <w:rPr>
          <w:rFonts w:ascii="Times New Roman" w:hAnsi="Times New Roman" w:cs="Times New Roman"/>
          <w:b/>
          <w:sz w:val="28"/>
          <w:szCs w:val="28"/>
        </w:rPr>
      </w:pPr>
      <w:r w:rsidRPr="009B07C0">
        <w:rPr>
          <w:rFonts w:ascii="Times New Roman" w:hAnsi="Times New Roman" w:cs="Times New Roman"/>
          <w:b/>
          <w:sz w:val="28"/>
          <w:szCs w:val="28"/>
        </w:rPr>
        <w:t>I</w:t>
      </w:r>
      <w:r w:rsidR="00B12E90">
        <w:rPr>
          <w:rFonts w:ascii="Times New Roman" w:hAnsi="Times New Roman" w:cs="Times New Roman"/>
          <w:b/>
          <w:sz w:val="28"/>
          <w:szCs w:val="28"/>
        </w:rPr>
        <w:t>I</w:t>
      </w:r>
      <w:r w:rsidRPr="009B07C0">
        <w:rPr>
          <w:rFonts w:ascii="Times New Roman" w:hAnsi="Times New Roman" w:cs="Times New Roman"/>
          <w:b/>
          <w:sz w:val="28"/>
          <w:szCs w:val="28"/>
        </w:rPr>
        <w:t>. Thẻ tác nghiệp</w:t>
      </w:r>
      <w:r w:rsidR="00EC42AB">
        <w:rPr>
          <w:rFonts w:ascii="Times New Roman" w:hAnsi="Times New Roman" w:cs="Times New Roman"/>
          <w:b/>
          <w:sz w:val="28"/>
          <w:szCs w:val="28"/>
        </w:rPr>
        <w:t xml:space="preserve"> và áo BIB</w:t>
      </w:r>
      <w:r w:rsidRPr="009B07C0">
        <w:rPr>
          <w:rFonts w:ascii="Times New Roman" w:hAnsi="Times New Roman" w:cs="Times New Roman"/>
          <w:b/>
          <w:sz w:val="28"/>
          <w:szCs w:val="28"/>
        </w:rPr>
        <w:t>:</w:t>
      </w:r>
    </w:p>
    <w:p w14:paraId="37DD0D50" w14:textId="3FCD1E0D" w:rsidR="00EC42AB" w:rsidRPr="00907F64" w:rsidRDefault="00EC42AB" w:rsidP="00AE12A1">
      <w:pPr>
        <w:ind w:firstLine="720"/>
        <w:jc w:val="both"/>
        <w:rPr>
          <w:rFonts w:ascii="Times New Roman" w:hAnsi="Times New Roman" w:cs="Times New Roman"/>
          <w:b/>
          <w:sz w:val="28"/>
          <w:szCs w:val="28"/>
        </w:rPr>
      </w:pPr>
      <w:r w:rsidRPr="00907F64">
        <w:rPr>
          <w:rFonts w:ascii="Times New Roman" w:hAnsi="Times New Roman" w:cs="Times New Roman"/>
          <w:b/>
          <w:sz w:val="28"/>
          <w:szCs w:val="28"/>
        </w:rPr>
        <w:t>1. Thẻ tác nghiệp:</w:t>
      </w:r>
    </w:p>
    <w:p w14:paraId="03E6A5F0" w14:textId="69FA073F" w:rsidR="00B12E90" w:rsidRDefault="009B07C0" w:rsidP="00AE12A1">
      <w:pPr>
        <w:ind w:firstLine="720"/>
        <w:jc w:val="both"/>
        <w:rPr>
          <w:rFonts w:ascii="Times New Roman" w:hAnsi="Times New Roman" w:cs="Times New Roman"/>
          <w:sz w:val="28"/>
          <w:szCs w:val="28"/>
        </w:rPr>
      </w:pPr>
      <w:r>
        <w:rPr>
          <w:rFonts w:ascii="Times New Roman" w:hAnsi="Times New Roman" w:cs="Times New Roman"/>
          <w:sz w:val="28"/>
          <w:szCs w:val="28"/>
        </w:rPr>
        <w:t>- Thẻ tác nghiệp tại các trận đấu Vòng loại cuối FIFA World Cup Qatar 2022 tổ chức tại Việt Nam do LĐBĐVN cung cấp. Tất cả các loại thẻ khác đều không có giá trị sử dụng.</w:t>
      </w:r>
      <w:r w:rsidR="00B12E90">
        <w:rPr>
          <w:rFonts w:ascii="Times New Roman" w:hAnsi="Times New Roman" w:cs="Times New Roman"/>
          <w:sz w:val="28"/>
          <w:szCs w:val="28"/>
        </w:rPr>
        <w:t xml:space="preserve"> Thẻ tác nghiệp bao gồm</w:t>
      </w:r>
      <w:r w:rsidR="00DA4938">
        <w:rPr>
          <w:rFonts w:ascii="Times New Roman" w:hAnsi="Times New Roman" w:cs="Times New Roman"/>
          <w:sz w:val="28"/>
          <w:szCs w:val="28"/>
        </w:rPr>
        <w:t xml:space="preserve"> Thẻ chính và Thẻ phụ</w:t>
      </w:r>
      <w:r w:rsidR="00B12E90">
        <w:rPr>
          <w:rFonts w:ascii="Times New Roman" w:hAnsi="Times New Roman" w:cs="Times New Roman"/>
          <w:sz w:val="28"/>
          <w:szCs w:val="28"/>
        </w:rPr>
        <w:t>:</w:t>
      </w:r>
    </w:p>
    <w:p w14:paraId="37F4DD38" w14:textId="0769E5D9" w:rsidR="00DA4938" w:rsidRPr="00DA4938" w:rsidRDefault="00DA4938" w:rsidP="00AE12A1">
      <w:pPr>
        <w:ind w:firstLine="720"/>
        <w:jc w:val="both"/>
        <w:rPr>
          <w:rFonts w:ascii="Times New Roman" w:hAnsi="Times New Roman" w:cs="Times New Roman"/>
          <w:sz w:val="28"/>
          <w:szCs w:val="28"/>
        </w:rPr>
      </w:pPr>
      <w:r w:rsidRPr="00DA4938">
        <w:rPr>
          <w:rFonts w:ascii="Times New Roman" w:hAnsi="Times New Roman" w:cs="Times New Roman"/>
          <w:b/>
          <w:sz w:val="28"/>
          <w:szCs w:val="28"/>
        </w:rPr>
        <w:t>- Thẻ chính</w:t>
      </w:r>
      <w:r w:rsidRPr="00DA4938">
        <w:rPr>
          <w:rFonts w:ascii="Times New Roman" w:hAnsi="Times New Roman" w:cs="Times New Roman"/>
          <w:sz w:val="28"/>
          <w:szCs w:val="28"/>
        </w:rPr>
        <w:t xml:space="preserve"> gồm:</w:t>
      </w:r>
    </w:p>
    <w:p w14:paraId="70FA224E" w14:textId="77777777" w:rsidR="00B12E90" w:rsidRPr="00B12E90" w:rsidRDefault="00B12E90" w:rsidP="00B12E90">
      <w:pPr>
        <w:ind w:firstLine="720"/>
        <w:jc w:val="both"/>
        <w:rPr>
          <w:rFonts w:ascii="Times New Roman" w:hAnsi="Times New Roman" w:cs="Times New Roman"/>
          <w:sz w:val="28"/>
          <w:szCs w:val="28"/>
        </w:rPr>
      </w:pPr>
      <w:r w:rsidRPr="00B12E90">
        <w:rPr>
          <w:rFonts w:ascii="Times New Roman" w:hAnsi="Times New Roman" w:cs="Times New Roman"/>
          <w:sz w:val="28"/>
          <w:szCs w:val="28"/>
        </w:rPr>
        <w:t>+ Thẻ phóng viên Viết (PRE)</w:t>
      </w:r>
    </w:p>
    <w:p w14:paraId="47030F8F" w14:textId="77777777" w:rsidR="00B12E90" w:rsidRPr="00B12E90" w:rsidRDefault="00B12E90" w:rsidP="00B12E90">
      <w:pPr>
        <w:ind w:firstLine="720"/>
        <w:jc w:val="both"/>
        <w:rPr>
          <w:rFonts w:ascii="Times New Roman" w:hAnsi="Times New Roman" w:cs="Times New Roman"/>
          <w:sz w:val="28"/>
          <w:szCs w:val="28"/>
        </w:rPr>
      </w:pPr>
      <w:r w:rsidRPr="00B12E90">
        <w:rPr>
          <w:rFonts w:ascii="Times New Roman" w:hAnsi="Times New Roman" w:cs="Times New Roman"/>
          <w:sz w:val="28"/>
          <w:szCs w:val="28"/>
        </w:rPr>
        <w:t>+ Thẻ phóng viên Ảnh (PHO)</w:t>
      </w:r>
    </w:p>
    <w:p w14:paraId="5B78B94A" w14:textId="1459E243" w:rsidR="00B12E90" w:rsidRPr="00B12E90" w:rsidRDefault="00B12E90" w:rsidP="00B12E90">
      <w:pPr>
        <w:ind w:firstLine="720"/>
        <w:jc w:val="both"/>
        <w:rPr>
          <w:rFonts w:ascii="Times New Roman" w:hAnsi="Times New Roman" w:cs="Times New Roman"/>
          <w:sz w:val="28"/>
          <w:szCs w:val="28"/>
        </w:rPr>
      </w:pPr>
      <w:r w:rsidRPr="00B12E90">
        <w:rPr>
          <w:rFonts w:ascii="Times New Roman" w:hAnsi="Times New Roman" w:cs="Times New Roman"/>
          <w:sz w:val="28"/>
          <w:szCs w:val="28"/>
        </w:rPr>
        <w:t xml:space="preserve">+ Thẻ phóng viên Truyền hình </w:t>
      </w:r>
      <w:r>
        <w:rPr>
          <w:rFonts w:ascii="Times New Roman" w:hAnsi="Times New Roman" w:cs="Times New Roman"/>
          <w:sz w:val="28"/>
          <w:szCs w:val="28"/>
        </w:rPr>
        <w:t>chủ nhà</w:t>
      </w:r>
      <w:r w:rsidRPr="00B12E90">
        <w:rPr>
          <w:rFonts w:ascii="Times New Roman" w:hAnsi="Times New Roman" w:cs="Times New Roman"/>
          <w:sz w:val="28"/>
          <w:szCs w:val="28"/>
        </w:rPr>
        <w:t xml:space="preserve"> (HB)</w:t>
      </w:r>
    </w:p>
    <w:p w14:paraId="41692BA4" w14:textId="77777777" w:rsidR="00B12E90" w:rsidRPr="00B12E90" w:rsidRDefault="00B12E90" w:rsidP="00B12E90">
      <w:pPr>
        <w:ind w:firstLine="720"/>
        <w:jc w:val="both"/>
        <w:rPr>
          <w:rFonts w:ascii="Times New Roman" w:hAnsi="Times New Roman" w:cs="Times New Roman"/>
          <w:sz w:val="28"/>
          <w:szCs w:val="28"/>
        </w:rPr>
      </w:pPr>
      <w:r w:rsidRPr="00B12E90">
        <w:rPr>
          <w:rFonts w:ascii="Times New Roman" w:hAnsi="Times New Roman" w:cs="Times New Roman"/>
          <w:sz w:val="28"/>
          <w:szCs w:val="28"/>
        </w:rPr>
        <w:t>+ Thẻ phóng viên Truyền hình có bản quyền (RTV)</w:t>
      </w:r>
    </w:p>
    <w:p w14:paraId="767E1F78" w14:textId="5EE863CC" w:rsidR="00B12E90" w:rsidRDefault="00B12E90" w:rsidP="00B12E90">
      <w:pPr>
        <w:ind w:firstLine="720"/>
        <w:jc w:val="both"/>
        <w:rPr>
          <w:rFonts w:ascii="Times New Roman" w:hAnsi="Times New Roman" w:cs="Times New Roman"/>
          <w:sz w:val="28"/>
          <w:szCs w:val="28"/>
        </w:rPr>
      </w:pPr>
      <w:r w:rsidRPr="00B12E90">
        <w:rPr>
          <w:rFonts w:ascii="Times New Roman" w:hAnsi="Times New Roman" w:cs="Times New Roman"/>
          <w:sz w:val="28"/>
          <w:szCs w:val="28"/>
        </w:rPr>
        <w:lastRenderedPageBreak/>
        <w:t>+ Thẻ phóng viên Truyền hình không có bản quyền (NHR)</w:t>
      </w:r>
    </w:p>
    <w:p w14:paraId="14497948" w14:textId="6E3D936C" w:rsidR="00DA4938" w:rsidRDefault="00DA4938" w:rsidP="00B12E90">
      <w:pPr>
        <w:ind w:firstLine="720"/>
        <w:jc w:val="both"/>
        <w:rPr>
          <w:rFonts w:ascii="Times New Roman" w:hAnsi="Times New Roman" w:cs="Times New Roman"/>
          <w:sz w:val="28"/>
          <w:szCs w:val="28"/>
        </w:rPr>
      </w:pPr>
      <w:r w:rsidRPr="00DA4938">
        <w:rPr>
          <w:rFonts w:ascii="Times New Roman" w:hAnsi="Times New Roman" w:cs="Times New Roman"/>
          <w:b/>
          <w:sz w:val="28"/>
          <w:szCs w:val="28"/>
        </w:rPr>
        <w:t>- Thẻ phụ:</w:t>
      </w:r>
      <w:r w:rsidRPr="00DA4938">
        <w:rPr>
          <w:rFonts w:ascii="Times New Roman" w:hAnsi="Times New Roman" w:cs="Times New Roman"/>
          <w:sz w:val="28"/>
          <w:szCs w:val="28"/>
        </w:rPr>
        <w:t xml:space="preserve"> Sử dụng kèm theo Thẻ chính để được phép vào tác nghiệp tại sự kiện được chỉ định. Số lượng thẻ phụ được cấp phát sẽ căn cứ vào điều kiện thực tế của địa điểm diễn ra sự kiện nhằm đảm bảo công tác phòng, chống dịch COVID-19.</w:t>
      </w:r>
    </w:p>
    <w:p w14:paraId="2C7CB781" w14:textId="0144ACA2" w:rsidR="009B07C0" w:rsidRPr="00907F64" w:rsidRDefault="00EC42AB" w:rsidP="00AE12A1">
      <w:pPr>
        <w:ind w:firstLine="720"/>
        <w:jc w:val="both"/>
        <w:rPr>
          <w:rFonts w:ascii="Times New Roman" w:hAnsi="Times New Roman" w:cs="Times New Roman"/>
          <w:b/>
          <w:sz w:val="28"/>
          <w:szCs w:val="28"/>
        </w:rPr>
      </w:pPr>
      <w:r w:rsidRPr="00907F64">
        <w:rPr>
          <w:rFonts w:ascii="Times New Roman" w:hAnsi="Times New Roman" w:cs="Times New Roman"/>
          <w:b/>
          <w:sz w:val="28"/>
          <w:szCs w:val="28"/>
        </w:rPr>
        <w:t>2. Áo BIB:</w:t>
      </w:r>
    </w:p>
    <w:p w14:paraId="27FD76F1" w14:textId="3719BB99" w:rsidR="009F20E6" w:rsidRDefault="00EC42AB" w:rsidP="00AE12A1">
      <w:pPr>
        <w:ind w:firstLine="720"/>
        <w:jc w:val="both"/>
        <w:rPr>
          <w:rFonts w:ascii="Times New Roman" w:hAnsi="Times New Roman" w:cs="Times New Roman"/>
          <w:sz w:val="28"/>
          <w:szCs w:val="28"/>
        </w:rPr>
      </w:pPr>
      <w:r>
        <w:rPr>
          <w:rFonts w:ascii="Times New Roman" w:hAnsi="Times New Roman" w:cs="Times New Roman"/>
          <w:sz w:val="28"/>
          <w:szCs w:val="28"/>
        </w:rPr>
        <w:t>- LĐBĐVN</w:t>
      </w:r>
      <w:r w:rsidRPr="00EC42AB">
        <w:rPr>
          <w:rFonts w:ascii="Times New Roman" w:hAnsi="Times New Roman" w:cs="Times New Roman"/>
          <w:sz w:val="28"/>
          <w:szCs w:val="28"/>
        </w:rPr>
        <w:t xml:space="preserve"> sẽ </w:t>
      </w:r>
      <w:r>
        <w:rPr>
          <w:rFonts w:ascii="Times New Roman" w:hAnsi="Times New Roman" w:cs="Times New Roman"/>
          <w:sz w:val="28"/>
          <w:szCs w:val="28"/>
        </w:rPr>
        <w:t>cấp phát áo BIB</w:t>
      </w:r>
      <w:r w:rsidRPr="00EC42AB">
        <w:rPr>
          <w:rFonts w:ascii="Times New Roman" w:hAnsi="Times New Roman" w:cs="Times New Roman"/>
          <w:sz w:val="28"/>
          <w:szCs w:val="28"/>
        </w:rPr>
        <w:t xml:space="preserve"> cho các phóng viên</w:t>
      </w:r>
      <w:r>
        <w:rPr>
          <w:rFonts w:ascii="Times New Roman" w:hAnsi="Times New Roman" w:cs="Times New Roman"/>
          <w:sz w:val="28"/>
          <w:szCs w:val="28"/>
        </w:rPr>
        <w:t xml:space="preserve"> được phép tác nghiệp</w:t>
      </w:r>
      <w:r w:rsidR="00EC7627">
        <w:rPr>
          <w:rFonts w:ascii="Times New Roman" w:hAnsi="Times New Roman" w:cs="Times New Roman"/>
          <w:sz w:val="28"/>
          <w:szCs w:val="28"/>
        </w:rPr>
        <w:t xml:space="preserve"> tại khu vực quy định</w:t>
      </w:r>
      <w:r>
        <w:rPr>
          <w:rFonts w:ascii="Times New Roman" w:hAnsi="Times New Roman" w:cs="Times New Roman"/>
          <w:sz w:val="28"/>
          <w:szCs w:val="28"/>
        </w:rPr>
        <w:t xml:space="preserve"> dưới đường piste trong sân vận động, bao gồm</w:t>
      </w:r>
      <w:r w:rsidRPr="00EC42AB">
        <w:rPr>
          <w:rFonts w:ascii="Times New Roman" w:hAnsi="Times New Roman" w:cs="Times New Roman"/>
          <w:sz w:val="28"/>
          <w:szCs w:val="28"/>
        </w:rPr>
        <w:t xml:space="preserve">: </w:t>
      </w:r>
      <w:r w:rsidR="007376C7">
        <w:rPr>
          <w:rFonts w:ascii="Times New Roman" w:hAnsi="Times New Roman" w:cs="Times New Roman"/>
          <w:sz w:val="28"/>
          <w:szCs w:val="28"/>
        </w:rPr>
        <w:t>Phó</w:t>
      </w:r>
      <w:r>
        <w:rPr>
          <w:rFonts w:ascii="Times New Roman" w:hAnsi="Times New Roman" w:cs="Times New Roman"/>
          <w:sz w:val="28"/>
          <w:szCs w:val="28"/>
        </w:rPr>
        <w:t xml:space="preserve">ng viên </w:t>
      </w:r>
      <w:r w:rsidRPr="00EC42AB">
        <w:rPr>
          <w:rFonts w:ascii="Times New Roman" w:hAnsi="Times New Roman" w:cs="Times New Roman"/>
          <w:sz w:val="28"/>
          <w:szCs w:val="28"/>
        </w:rPr>
        <w:t>Ả</w:t>
      </w:r>
      <w:r w:rsidR="007376C7">
        <w:rPr>
          <w:rFonts w:ascii="Times New Roman" w:hAnsi="Times New Roman" w:cs="Times New Roman"/>
          <w:sz w:val="28"/>
          <w:szCs w:val="28"/>
        </w:rPr>
        <w:t>nh và biên tập viên, kỹ thuật viên</w:t>
      </w:r>
      <w:r w:rsidRPr="00EC42AB">
        <w:rPr>
          <w:rFonts w:ascii="Times New Roman" w:hAnsi="Times New Roman" w:cs="Times New Roman"/>
          <w:sz w:val="28"/>
          <w:szCs w:val="28"/>
        </w:rPr>
        <w:t xml:space="preserve"> </w:t>
      </w:r>
      <w:r w:rsidR="007376C7">
        <w:rPr>
          <w:rFonts w:ascii="Times New Roman" w:hAnsi="Times New Roman" w:cs="Times New Roman"/>
          <w:sz w:val="28"/>
          <w:szCs w:val="28"/>
        </w:rPr>
        <w:t xml:space="preserve">Đài </w:t>
      </w:r>
      <w:r>
        <w:rPr>
          <w:rFonts w:ascii="Times New Roman" w:hAnsi="Times New Roman" w:cs="Times New Roman"/>
          <w:sz w:val="28"/>
          <w:szCs w:val="28"/>
        </w:rPr>
        <w:t>Truyền hình có bản quyền</w:t>
      </w:r>
      <w:r w:rsidRPr="00EC42AB">
        <w:rPr>
          <w:rFonts w:ascii="Times New Roman" w:hAnsi="Times New Roman" w:cs="Times New Roman"/>
          <w:sz w:val="28"/>
          <w:szCs w:val="28"/>
        </w:rPr>
        <w:t xml:space="preserve">. </w:t>
      </w:r>
    </w:p>
    <w:p w14:paraId="429F79C6" w14:textId="69E9ECF6" w:rsidR="00EC42AB" w:rsidRDefault="009F20E6" w:rsidP="00AE12A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C42AB" w:rsidRPr="00EC42AB">
        <w:rPr>
          <w:rFonts w:ascii="Times New Roman" w:hAnsi="Times New Roman" w:cs="Times New Roman"/>
          <w:sz w:val="28"/>
          <w:szCs w:val="28"/>
        </w:rPr>
        <w:t>Phóng viên có trách nhiệm bảo quả</w:t>
      </w:r>
      <w:r w:rsidR="00EC42AB">
        <w:rPr>
          <w:rFonts w:ascii="Times New Roman" w:hAnsi="Times New Roman" w:cs="Times New Roman"/>
          <w:sz w:val="28"/>
          <w:szCs w:val="28"/>
        </w:rPr>
        <w:t>n áo BIB</w:t>
      </w:r>
      <w:r w:rsidR="00EC42AB" w:rsidRPr="00EC42AB">
        <w:rPr>
          <w:rFonts w:ascii="Times New Roman" w:hAnsi="Times New Roman" w:cs="Times New Roman"/>
          <w:sz w:val="28"/>
          <w:szCs w:val="28"/>
        </w:rPr>
        <w:t xml:space="preserve"> và hoàn trả cho </w:t>
      </w:r>
      <w:r w:rsidR="00EC42AB">
        <w:rPr>
          <w:rFonts w:ascii="Times New Roman" w:hAnsi="Times New Roman" w:cs="Times New Roman"/>
          <w:sz w:val="28"/>
          <w:szCs w:val="28"/>
        </w:rPr>
        <w:t>LĐBĐVN</w:t>
      </w:r>
      <w:r w:rsidR="00EC42AB" w:rsidRPr="00EC42AB">
        <w:rPr>
          <w:rFonts w:ascii="Times New Roman" w:hAnsi="Times New Roman" w:cs="Times New Roman"/>
          <w:sz w:val="28"/>
          <w:szCs w:val="28"/>
        </w:rPr>
        <w:t xml:space="preserve"> sau khi kết thúc </w:t>
      </w:r>
      <w:r w:rsidR="00EC42AB">
        <w:rPr>
          <w:rFonts w:ascii="Times New Roman" w:hAnsi="Times New Roman" w:cs="Times New Roman"/>
          <w:sz w:val="28"/>
          <w:szCs w:val="28"/>
        </w:rPr>
        <w:t>trận đấ</w:t>
      </w:r>
      <w:r w:rsidR="00AD3B90">
        <w:rPr>
          <w:rFonts w:ascii="Times New Roman" w:hAnsi="Times New Roman" w:cs="Times New Roman"/>
          <w:sz w:val="28"/>
          <w:szCs w:val="28"/>
        </w:rPr>
        <w:t>u</w:t>
      </w:r>
      <w:r w:rsidR="00EC42AB">
        <w:rPr>
          <w:rFonts w:ascii="Times New Roman" w:hAnsi="Times New Roman" w:cs="Times New Roman"/>
          <w:sz w:val="28"/>
          <w:szCs w:val="28"/>
        </w:rPr>
        <w:t>.</w:t>
      </w:r>
    </w:p>
    <w:p w14:paraId="51229CA9" w14:textId="77777777" w:rsidR="0026366A" w:rsidRDefault="0026366A" w:rsidP="0026366A">
      <w:pPr>
        <w:ind w:firstLine="720"/>
        <w:jc w:val="both"/>
        <w:rPr>
          <w:rFonts w:ascii="Times New Roman" w:hAnsi="Times New Roman" w:cs="Times New Roman"/>
          <w:sz w:val="28"/>
          <w:szCs w:val="28"/>
        </w:rPr>
      </w:pPr>
      <w:r>
        <w:rPr>
          <w:rFonts w:ascii="Times New Roman" w:hAnsi="Times New Roman" w:cs="Times New Roman"/>
          <w:sz w:val="28"/>
          <w:szCs w:val="28"/>
        </w:rPr>
        <w:t>- Phóng viên các Đài Truyền hình không có bản quyền sẽ được cấp áo BIB để tác nghiệp tại buổi tập chính thức, các cuộc họp báo trước và sau trận đấu.</w:t>
      </w:r>
    </w:p>
    <w:p w14:paraId="28AB65E0" w14:textId="47E67531" w:rsidR="009F20E6" w:rsidRPr="009F20E6" w:rsidRDefault="009F20E6" w:rsidP="00AE12A1">
      <w:pPr>
        <w:ind w:firstLine="720"/>
        <w:jc w:val="both"/>
        <w:rPr>
          <w:rFonts w:ascii="Times New Roman" w:hAnsi="Times New Roman" w:cs="Times New Roman"/>
          <w:b/>
          <w:sz w:val="28"/>
          <w:szCs w:val="28"/>
        </w:rPr>
      </w:pPr>
      <w:r w:rsidRPr="009F20E6">
        <w:rPr>
          <w:rFonts w:ascii="Times New Roman" w:hAnsi="Times New Roman" w:cs="Times New Roman"/>
          <w:b/>
          <w:sz w:val="28"/>
          <w:szCs w:val="28"/>
        </w:rPr>
        <w:t>II</w:t>
      </w:r>
      <w:r w:rsidR="00B12E90">
        <w:rPr>
          <w:rFonts w:ascii="Times New Roman" w:hAnsi="Times New Roman" w:cs="Times New Roman"/>
          <w:b/>
          <w:sz w:val="28"/>
          <w:szCs w:val="28"/>
        </w:rPr>
        <w:t>I</w:t>
      </w:r>
      <w:r w:rsidRPr="009F20E6">
        <w:rPr>
          <w:rFonts w:ascii="Times New Roman" w:hAnsi="Times New Roman" w:cs="Times New Roman"/>
          <w:b/>
          <w:sz w:val="28"/>
          <w:szCs w:val="28"/>
        </w:rPr>
        <w:t>. Quy định về hoạt động tác nghiệp:</w:t>
      </w:r>
    </w:p>
    <w:p w14:paraId="0AB336D1" w14:textId="5229CAF9" w:rsidR="009F20E6" w:rsidRPr="00CA21A6" w:rsidRDefault="009F20E6" w:rsidP="009F20E6">
      <w:pPr>
        <w:pStyle w:val="ListParagraph"/>
        <w:numPr>
          <w:ilvl w:val="0"/>
          <w:numId w:val="8"/>
        </w:numPr>
        <w:jc w:val="both"/>
        <w:rPr>
          <w:rFonts w:ascii="Times New Roman" w:hAnsi="Times New Roman" w:cs="Times New Roman"/>
          <w:b/>
          <w:sz w:val="28"/>
          <w:szCs w:val="28"/>
        </w:rPr>
      </w:pPr>
      <w:r w:rsidRPr="00CA21A6">
        <w:rPr>
          <w:rFonts w:ascii="Times New Roman" w:hAnsi="Times New Roman" w:cs="Times New Roman"/>
          <w:b/>
          <w:sz w:val="28"/>
          <w:szCs w:val="28"/>
        </w:rPr>
        <w:t>Yêu cầu chung:</w:t>
      </w:r>
    </w:p>
    <w:p w14:paraId="397FE8A4" w14:textId="0832CEF5" w:rsidR="008B0306" w:rsidRDefault="008B0306" w:rsidP="008B0306">
      <w:pPr>
        <w:ind w:firstLine="720"/>
        <w:jc w:val="both"/>
        <w:rPr>
          <w:rFonts w:ascii="Times New Roman" w:hAnsi="Times New Roman" w:cs="Times New Roman"/>
          <w:sz w:val="28"/>
          <w:szCs w:val="28"/>
        </w:rPr>
      </w:pPr>
      <w:r>
        <w:rPr>
          <w:rFonts w:ascii="Times New Roman" w:hAnsi="Times New Roman" w:cs="Times New Roman"/>
          <w:sz w:val="28"/>
          <w:szCs w:val="28"/>
        </w:rPr>
        <w:t xml:space="preserve">- Phóng viên cần thực hiện thủ tục đăng ký tác nghiệp với LĐBĐVN để nhận thẻ phụ vào tác nghiệp tại sự kiện </w:t>
      </w:r>
      <w:r w:rsidR="007051FA">
        <w:rPr>
          <w:rFonts w:ascii="Times New Roman" w:hAnsi="Times New Roman" w:cs="Times New Roman"/>
          <w:sz w:val="28"/>
          <w:szCs w:val="28"/>
        </w:rPr>
        <w:t>liên quan đến trận đấu được chỉ định (buổi tập, họ</w:t>
      </w:r>
      <w:r w:rsidR="001548BC">
        <w:rPr>
          <w:rFonts w:ascii="Times New Roman" w:hAnsi="Times New Roman" w:cs="Times New Roman"/>
          <w:sz w:val="28"/>
          <w:szCs w:val="28"/>
        </w:rPr>
        <w:t>p báo, trận</w:t>
      </w:r>
      <w:r w:rsidR="007051FA">
        <w:rPr>
          <w:rFonts w:ascii="Times New Roman" w:hAnsi="Times New Roman" w:cs="Times New Roman"/>
          <w:sz w:val="28"/>
          <w:szCs w:val="28"/>
        </w:rPr>
        <w:t xml:space="preserve"> đấu…)</w:t>
      </w:r>
      <w:r>
        <w:rPr>
          <w:rFonts w:ascii="Times New Roman" w:hAnsi="Times New Roman" w:cs="Times New Roman"/>
          <w:sz w:val="28"/>
          <w:szCs w:val="28"/>
        </w:rPr>
        <w:t>. Số lượng phóng viên được cấp thẻ phụ vào tác nghiệp tại các sự kiện có liên quan do LĐBĐVN quyết định, căn cứ vào điều kiện thực tế của công tác phòng, chống dịch bệnh.</w:t>
      </w:r>
    </w:p>
    <w:p w14:paraId="7B717D51" w14:textId="3657747A" w:rsidR="008B0306" w:rsidRDefault="008B0306" w:rsidP="008B0306">
      <w:pPr>
        <w:ind w:firstLine="720"/>
        <w:jc w:val="both"/>
        <w:rPr>
          <w:rFonts w:ascii="Times New Roman" w:hAnsi="Times New Roman" w:cs="Times New Roman"/>
          <w:sz w:val="28"/>
          <w:szCs w:val="28"/>
        </w:rPr>
      </w:pPr>
      <w:r w:rsidRPr="009F20E6">
        <w:rPr>
          <w:rFonts w:ascii="Times New Roman" w:hAnsi="Times New Roman" w:cs="Times New Roman"/>
          <w:sz w:val="28"/>
          <w:szCs w:val="28"/>
        </w:rPr>
        <w:t>- Phóng viên khi</w:t>
      </w:r>
      <w:r>
        <w:rPr>
          <w:rFonts w:ascii="Times New Roman" w:hAnsi="Times New Roman" w:cs="Times New Roman"/>
          <w:sz w:val="28"/>
          <w:szCs w:val="28"/>
        </w:rPr>
        <w:t xml:space="preserve"> đến tác nghiệp tại các sự kiện liên quan đến trận đấu</w:t>
      </w:r>
      <w:r w:rsidR="007051FA">
        <w:rPr>
          <w:rFonts w:ascii="Times New Roman" w:hAnsi="Times New Roman" w:cs="Times New Roman"/>
          <w:sz w:val="28"/>
          <w:szCs w:val="28"/>
        </w:rPr>
        <w:t xml:space="preserve"> được chỉ định</w:t>
      </w:r>
      <w:r w:rsidR="001548BC">
        <w:rPr>
          <w:rFonts w:ascii="Times New Roman" w:hAnsi="Times New Roman" w:cs="Times New Roman"/>
          <w:sz w:val="28"/>
          <w:szCs w:val="28"/>
        </w:rPr>
        <w:t xml:space="preserve"> (buổi tập, họp báo, trận đấu…)</w:t>
      </w:r>
      <w:r>
        <w:rPr>
          <w:rFonts w:ascii="Times New Roman" w:hAnsi="Times New Roman" w:cs="Times New Roman"/>
          <w:sz w:val="28"/>
          <w:szCs w:val="28"/>
        </w:rPr>
        <w:t xml:space="preserve"> cần xuất trình</w:t>
      </w:r>
      <w:r w:rsidR="007051FA">
        <w:rPr>
          <w:rFonts w:ascii="Times New Roman" w:hAnsi="Times New Roman" w:cs="Times New Roman"/>
          <w:sz w:val="28"/>
          <w:szCs w:val="28"/>
        </w:rPr>
        <w:t xml:space="preserve"> thẻ </w:t>
      </w:r>
      <w:r w:rsidR="00925683">
        <w:rPr>
          <w:rFonts w:ascii="Times New Roman" w:hAnsi="Times New Roman" w:cs="Times New Roman"/>
          <w:sz w:val="28"/>
          <w:szCs w:val="28"/>
        </w:rPr>
        <w:t xml:space="preserve">tác nghiệp tại sự kiện và thẻ </w:t>
      </w:r>
      <w:r w:rsidR="007051FA">
        <w:rPr>
          <w:rFonts w:ascii="Times New Roman" w:hAnsi="Times New Roman" w:cs="Times New Roman"/>
          <w:sz w:val="28"/>
          <w:szCs w:val="28"/>
        </w:rPr>
        <w:t xml:space="preserve">phụ </w:t>
      </w:r>
      <w:r w:rsidR="00925683">
        <w:rPr>
          <w:rFonts w:ascii="Times New Roman" w:hAnsi="Times New Roman" w:cs="Times New Roman"/>
          <w:sz w:val="28"/>
          <w:szCs w:val="28"/>
        </w:rPr>
        <w:t>cùng</w:t>
      </w:r>
      <w:r>
        <w:rPr>
          <w:rFonts w:ascii="Times New Roman" w:hAnsi="Times New Roman" w:cs="Times New Roman"/>
          <w:sz w:val="28"/>
          <w:szCs w:val="28"/>
        </w:rPr>
        <w:t xml:space="preserve"> giấy </w:t>
      </w:r>
      <w:r w:rsidR="003E0111">
        <w:rPr>
          <w:rFonts w:ascii="Times New Roman" w:hAnsi="Times New Roman" w:cs="Times New Roman"/>
          <w:sz w:val="28"/>
          <w:szCs w:val="28"/>
        </w:rPr>
        <w:t xml:space="preserve">chứng nhận </w:t>
      </w:r>
      <w:r>
        <w:rPr>
          <w:rFonts w:ascii="Times New Roman" w:hAnsi="Times New Roman" w:cs="Times New Roman"/>
          <w:sz w:val="28"/>
          <w:szCs w:val="28"/>
        </w:rPr>
        <w:t>xét nghiệm âm tính với SARS-coV-2 có hiệu lực theo quy định của Bộ Y tế.</w:t>
      </w:r>
    </w:p>
    <w:p w14:paraId="098D52DD" w14:textId="734B33C3" w:rsidR="008B0306" w:rsidRDefault="008B0306" w:rsidP="008B0306">
      <w:pPr>
        <w:ind w:firstLine="720"/>
        <w:jc w:val="both"/>
        <w:rPr>
          <w:rFonts w:ascii="Times New Roman" w:hAnsi="Times New Roman" w:cs="Times New Roman"/>
          <w:sz w:val="28"/>
          <w:szCs w:val="28"/>
        </w:rPr>
      </w:pPr>
      <w:r>
        <w:rPr>
          <w:rFonts w:ascii="Times New Roman" w:hAnsi="Times New Roman" w:cs="Times New Roman"/>
          <w:sz w:val="28"/>
          <w:szCs w:val="28"/>
        </w:rPr>
        <w:t xml:space="preserve">- Tuyệt đối tuân thủ quy định 5K của Bộ Y tế: </w:t>
      </w:r>
      <w:r w:rsidRPr="008B0306">
        <w:rPr>
          <w:rFonts w:ascii="Times New Roman" w:hAnsi="Times New Roman" w:cs="Times New Roman"/>
          <w:sz w:val="28"/>
          <w:szCs w:val="28"/>
        </w:rPr>
        <w:t xml:space="preserve">Khẩu trang </w:t>
      </w:r>
      <w:r w:rsidR="00925683">
        <w:rPr>
          <w:rFonts w:ascii="Times New Roman" w:hAnsi="Times New Roman" w:cs="Times New Roman"/>
          <w:sz w:val="28"/>
          <w:szCs w:val="28"/>
        </w:rPr>
        <w:t>-</w:t>
      </w:r>
      <w:r w:rsidRPr="008B0306">
        <w:rPr>
          <w:rFonts w:ascii="Times New Roman" w:hAnsi="Times New Roman" w:cs="Times New Roman"/>
          <w:sz w:val="28"/>
          <w:szCs w:val="28"/>
        </w:rPr>
        <w:t xml:space="preserve"> Khử khuẩn </w:t>
      </w:r>
      <w:r w:rsidR="00925683">
        <w:rPr>
          <w:rFonts w:ascii="Times New Roman" w:hAnsi="Times New Roman" w:cs="Times New Roman"/>
          <w:sz w:val="28"/>
          <w:szCs w:val="28"/>
        </w:rPr>
        <w:t>-</w:t>
      </w:r>
      <w:r w:rsidRPr="008B0306">
        <w:rPr>
          <w:rFonts w:ascii="Times New Roman" w:hAnsi="Times New Roman" w:cs="Times New Roman"/>
          <w:sz w:val="28"/>
          <w:szCs w:val="28"/>
        </w:rPr>
        <w:t xml:space="preserve"> Khoảng cách </w:t>
      </w:r>
      <w:r w:rsidR="00925683">
        <w:rPr>
          <w:rFonts w:ascii="Times New Roman" w:hAnsi="Times New Roman" w:cs="Times New Roman"/>
          <w:sz w:val="28"/>
          <w:szCs w:val="28"/>
        </w:rPr>
        <w:t>-</w:t>
      </w:r>
      <w:r w:rsidRPr="008B0306">
        <w:rPr>
          <w:rFonts w:ascii="Times New Roman" w:hAnsi="Times New Roman" w:cs="Times New Roman"/>
          <w:sz w:val="28"/>
          <w:szCs w:val="28"/>
        </w:rPr>
        <w:t xml:space="preserve"> Không tập trung </w:t>
      </w:r>
      <w:r w:rsidR="00925683">
        <w:rPr>
          <w:rFonts w:ascii="Times New Roman" w:hAnsi="Times New Roman" w:cs="Times New Roman"/>
          <w:sz w:val="28"/>
          <w:szCs w:val="28"/>
        </w:rPr>
        <w:t>-</w:t>
      </w:r>
      <w:r w:rsidRPr="008B0306">
        <w:rPr>
          <w:rFonts w:ascii="Times New Roman" w:hAnsi="Times New Roman" w:cs="Times New Roman"/>
          <w:sz w:val="28"/>
          <w:szCs w:val="28"/>
        </w:rPr>
        <w:t xml:space="preserve"> Khai báo y tế</w:t>
      </w:r>
      <w:r>
        <w:rPr>
          <w:rFonts w:ascii="Times New Roman" w:hAnsi="Times New Roman" w:cs="Times New Roman"/>
          <w:sz w:val="28"/>
          <w:szCs w:val="28"/>
        </w:rPr>
        <w:t>.</w:t>
      </w:r>
    </w:p>
    <w:p w14:paraId="3347DF78" w14:textId="53A20C00" w:rsidR="009F20E6" w:rsidRPr="00CA21A6" w:rsidRDefault="009F20E6" w:rsidP="009F20E6">
      <w:pPr>
        <w:pStyle w:val="ListParagraph"/>
        <w:numPr>
          <w:ilvl w:val="0"/>
          <w:numId w:val="8"/>
        </w:numPr>
        <w:jc w:val="both"/>
        <w:rPr>
          <w:rFonts w:ascii="Times New Roman" w:hAnsi="Times New Roman" w:cs="Times New Roman"/>
          <w:b/>
          <w:sz w:val="28"/>
          <w:szCs w:val="28"/>
        </w:rPr>
      </w:pPr>
      <w:r w:rsidRPr="00CA21A6">
        <w:rPr>
          <w:rFonts w:ascii="Times New Roman" w:hAnsi="Times New Roman" w:cs="Times New Roman"/>
          <w:b/>
          <w:sz w:val="28"/>
          <w:szCs w:val="28"/>
        </w:rPr>
        <w:t>Buổi tập trước trận đấu:</w:t>
      </w:r>
    </w:p>
    <w:p w14:paraId="15A72BD7" w14:textId="2708DCD3" w:rsidR="009F20E6" w:rsidRDefault="009F20E6" w:rsidP="009F20E6">
      <w:pPr>
        <w:ind w:firstLine="720"/>
        <w:jc w:val="both"/>
        <w:rPr>
          <w:rFonts w:ascii="Times New Roman" w:hAnsi="Times New Roman" w:cs="Times New Roman"/>
          <w:sz w:val="28"/>
          <w:szCs w:val="28"/>
        </w:rPr>
      </w:pPr>
      <w:r>
        <w:rPr>
          <w:rFonts w:ascii="Times New Roman" w:hAnsi="Times New Roman" w:cs="Times New Roman"/>
          <w:sz w:val="28"/>
          <w:szCs w:val="28"/>
        </w:rPr>
        <w:t>- Tất cả các buổi tập, ngoại trừ buổi tập chính thức, sẽ không có các hoạt động báo chí.</w:t>
      </w:r>
    </w:p>
    <w:p w14:paraId="108FC019" w14:textId="77777777" w:rsidR="00AF44E1" w:rsidRPr="00A220B7" w:rsidRDefault="00AF44E1" w:rsidP="009F20E6">
      <w:pPr>
        <w:ind w:firstLine="720"/>
        <w:jc w:val="both"/>
        <w:rPr>
          <w:rFonts w:ascii="Times New Roman" w:hAnsi="Times New Roman" w:cs="Times New Roman"/>
          <w:b/>
          <w:sz w:val="28"/>
          <w:szCs w:val="28"/>
        </w:rPr>
      </w:pPr>
      <w:r w:rsidRPr="00A220B7">
        <w:rPr>
          <w:rFonts w:ascii="Times New Roman" w:hAnsi="Times New Roman" w:cs="Times New Roman"/>
          <w:b/>
          <w:sz w:val="28"/>
          <w:szCs w:val="28"/>
        </w:rPr>
        <w:t>Lưu ý:</w:t>
      </w:r>
    </w:p>
    <w:p w14:paraId="61D2E6C8" w14:textId="77777777" w:rsidR="00AF44E1" w:rsidRDefault="00AF44E1" w:rsidP="009F20E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F44E1">
        <w:rPr>
          <w:rFonts w:ascii="Times New Roman" w:hAnsi="Times New Roman" w:cs="Times New Roman"/>
          <w:sz w:val="28"/>
          <w:szCs w:val="28"/>
        </w:rPr>
        <w:t xml:space="preserve">Trung tâm báo chí tại SVĐ sẽ không được tổ chức. </w:t>
      </w:r>
    </w:p>
    <w:p w14:paraId="70DF180B" w14:textId="71EE11EB" w:rsidR="007051FA" w:rsidRDefault="00AF44E1" w:rsidP="009F20E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548BC">
        <w:rPr>
          <w:rFonts w:ascii="Times New Roman" w:hAnsi="Times New Roman" w:cs="Times New Roman"/>
          <w:sz w:val="28"/>
          <w:szCs w:val="28"/>
        </w:rPr>
        <w:t>Thời gian tác nghiệp tại buổi tập chính thức là 15 phút</w:t>
      </w:r>
      <w:r w:rsidR="00925683">
        <w:rPr>
          <w:rFonts w:ascii="Times New Roman" w:hAnsi="Times New Roman" w:cs="Times New Roman"/>
          <w:sz w:val="28"/>
          <w:szCs w:val="28"/>
        </w:rPr>
        <w:t>,</w:t>
      </w:r>
      <w:r w:rsidR="001548BC">
        <w:rPr>
          <w:rFonts w:ascii="Times New Roman" w:hAnsi="Times New Roman" w:cs="Times New Roman"/>
          <w:sz w:val="28"/>
          <w:szCs w:val="28"/>
        </w:rPr>
        <w:t xml:space="preserve"> kể từ khi bắt đầu buổi tập. Phóng viên bắt buộc phải tác nghiệp tại khu vực</w:t>
      </w:r>
      <w:r w:rsidR="00574B9E">
        <w:rPr>
          <w:rFonts w:ascii="Times New Roman" w:hAnsi="Times New Roman" w:cs="Times New Roman"/>
          <w:sz w:val="28"/>
          <w:szCs w:val="28"/>
        </w:rPr>
        <w:t xml:space="preserve"> quy định</w:t>
      </w:r>
      <w:r w:rsidR="001548BC">
        <w:rPr>
          <w:rFonts w:ascii="Times New Roman" w:hAnsi="Times New Roman" w:cs="Times New Roman"/>
          <w:sz w:val="28"/>
          <w:szCs w:val="28"/>
        </w:rPr>
        <w:t xml:space="preserve"> và không tùy ý di chuyển khỏi vị trí </w:t>
      </w:r>
      <w:r w:rsidR="00574B9E">
        <w:rPr>
          <w:rFonts w:ascii="Times New Roman" w:hAnsi="Times New Roman" w:cs="Times New Roman"/>
          <w:sz w:val="28"/>
          <w:szCs w:val="28"/>
        </w:rPr>
        <w:t>được chỉ định</w:t>
      </w:r>
      <w:r w:rsidR="001548BC">
        <w:rPr>
          <w:rFonts w:ascii="Times New Roman" w:hAnsi="Times New Roman" w:cs="Times New Roman"/>
          <w:sz w:val="28"/>
          <w:szCs w:val="28"/>
        </w:rPr>
        <w:t>.</w:t>
      </w:r>
    </w:p>
    <w:p w14:paraId="210EE9EF" w14:textId="2531A573" w:rsidR="00AB5344" w:rsidRPr="00AF44E1" w:rsidRDefault="00AF44E1" w:rsidP="009F20E6">
      <w:pPr>
        <w:ind w:firstLine="720"/>
        <w:jc w:val="both"/>
        <w:rPr>
          <w:rFonts w:ascii="Times New Roman" w:hAnsi="Times New Roman" w:cs="Times New Roman"/>
          <w:sz w:val="28"/>
          <w:szCs w:val="28"/>
        </w:rPr>
      </w:pPr>
      <w:r w:rsidRPr="00AF44E1">
        <w:rPr>
          <w:rFonts w:ascii="Times New Roman" w:hAnsi="Times New Roman" w:cs="Times New Roman"/>
          <w:sz w:val="28"/>
          <w:szCs w:val="28"/>
        </w:rPr>
        <w:t>Tuy nhiên, t</w:t>
      </w:r>
      <w:r w:rsidR="00AB5344" w:rsidRPr="00AF44E1">
        <w:rPr>
          <w:rFonts w:ascii="Times New Roman" w:hAnsi="Times New Roman" w:cs="Times New Roman"/>
          <w:sz w:val="28"/>
          <w:szCs w:val="28"/>
        </w:rPr>
        <w:t>ùy thực tế và hoặc theo hướng dẫn của AFC, buổi tập có thể được trực tiếp 15 phút đầu và các hình ảnh về buổi tập sẽ được gửi sau đó để giảm thiểu số lượng người trên sân.</w:t>
      </w:r>
    </w:p>
    <w:p w14:paraId="2848B30B" w14:textId="1E52DBCF" w:rsidR="001548BC" w:rsidRPr="00CA21A6" w:rsidRDefault="001548BC" w:rsidP="009F20E6">
      <w:pPr>
        <w:ind w:firstLine="720"/>
        <w:jc w:val="both"/>
        <w:rPr>
          <w:rFonts w:ascii="Times New Roman" w:hAnsi="Times New Roman" w:cs="Times New Roman"/>
          <w:b/>
          <w:sz w:val="28"/>
          <w:szCs w:val="28"/>
        </w:rPr>
      </w:pPr>
      <w:r w:rsidRPr="00CA21A6">
        <w:rPr>
          <w:rFonts w:ascii="Times New Roman" w:hAnsi="Times New Roman" w:cs="Times New Roman"/>
          <w:b/>
          <w:sz w:val="28"/>
          <w:szCs w:val="28"/>
        </w:rPr>
        <w:t>3. Họp báo trước trận đấu:</w:t>
      </w:r>
    </w:p>
    <w:p w14:paraId="6BC75EAD" w14:textId="031CFDDA" w:rsidR="001548BC" w:rsidRDefault="001548BC" w:rsidP="009F20E6">
      <w:pPr>
        <w:ind w:firstLine="720"/>
        <w:jc w:val="both"/>
        <w:rPr>
          <w:rFonts w:ascii="Times New Roman" w:hAnsi="Times New Roman" w:cs="Times New Roman"/>
          <w:sz w:val="28"/>
          <w:szCs w:val="28"/>
        </w:rPr>
      </w:pPr>
      <w:r>
        <w:rPr>
          <w:rFonts w:ascii="Times New Roman" w:hAnsi="Times New Roman" w:cs="Times New Roman"/>
          <w:sz w:val="28"/>
          <w:szCs w:val="28"/>
        </w:rPr>
        <w:t>- Họp báo trước trận đấu sẽ được tổ chức</w:t>
      </w:r>
      <w:r w:rsidR="007929C5">
        <w:rPr>
          <w:rFonts w:ascii="Times New Roman" w:hAnsi="Times New Roman" w:cs="Times New Roman"/>
          <w:sz w:val="28"/>
          <w:szCs w:val="28"/>
        </w:rPr>
        <w:t xml:space="preserve"> trực tuyến</w:t>
      </w:r>
      <w:r>
        <w:rPr>
          <w:rFonts w:ascii="Times New Roman" w:hAnsi="Times New Roman" w:cs="Times New Roman"/>
          <w:sz w:val="28"/>
          <w:szCs w:val="28"/>
        </w:rPr>
        <w:t xml:space="preserve"> vào thời điểm một ngày trước khi diễn ra trận đấu</w:t>
      </w:r>
      <w:r w:rsidR="00391813">
        <w:rPr>
          <w:rFonts w:ascii="Times New Roman" w:hAnsi="Times New Roman" w:cs="Times New Roman"/>
          <w:sz w:val="28"/>
          <w:szCs w:val="28"/>
        </w:rPr>
        <w:t>.</w:t>
      </w:r>
    </w:p>
    <w:p w14:paraId="4EC99430" w14:textId="521AF0A9" w:rsidR="00131BA6" w:rsidRDefault="001548BC" w:rsidP="009F20E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31BA6">
        <w:rPr>
          <w:rFonts w:ascii="Times New Roman" w:hAnsi="Times New Roman" w:cs="Times New Roman"/>
          <w:sz w:val="28"/>
          <w:szCs w:val="28"/>
        </w:rPr>
        <w:t>Chỉ các p</w:t>
      </w:r>
      <w:r>
        <w:rPr>
          <w:rFonts w:ascii="Times New Roman" w:hAnsi="Times New Roman" w:cs="Times New Roman"/>
          <w:sz w:val="28"/>
          <w:szCs w:val="28"/>
        </w:rPr>
        <w:t xml:space="preserve">hóng viên báo chí </w:t>
      </w:r>
      <w:r w:rsidR="00574B9E">
        <w:rPr>
          <w:rFonts w:ascii="Times New Roman" w:hAnsi="Times New Roman" w:cs="Times New Roman"/>
          <w:sz w:val="28"/>
          <w:szCs w:val="28"/>
        </w:rPr>
        <w:t>đáp ứng đủ điều kiện</w:t>
      </w:r>
      <w:r>
        <w:rPr>
          <w:rFonts w:ascii="Times New Roman" w:hAnsi="Times New Roman" w:cs="Times New Roman"/>
          <w:sz w:val="28"/>
          <w:szCs w:val="28"/>
        </w:rPr>
        <w:t xml:space="preserve"> tác nghiệp tại họp báo trước trận đấu </w:t>
      </w:r>
      <w:r w:rsidR="00131BA6">
        <w:rPr>
          <w:rFonts w:ascii="Times New Roman" w:hAnsi="Times New Roman" w:cs="Times New Roman"/>
          <w:sz w:val="28"/>
          <w:szCs w:val="28"/>
        </w:rPr>
        <w:t>theo danh sách đăng ký đã được BTC chấp thuận mới được tham dự sự kiện.</w:t>
      </w:r>
    </w:p>
    <w:p w14:paraId="24DF154D" w14:textId="6BB02AAF" w:rsidR="001548BC" w:rsidRDefault="00131BA6" w:rsidP="009F20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T</w:t>
      </w:r>
      <w:r w:rsidR="00206C2E">
        <w:rPr>
          <w:rFonts w:ascii="Times New Roman" w:hAnsi="Times New Roman" w:cs="Times New Roman"/>
          <w:sz w:val="28"/>
          <w:szCs w:val="28"/>
        </w:rPr>
        <w:t>uân</w:t>
      </w:r>
      <w:r w:rsidR="001548BC">
        <w:rPr>
          <w:rFonts w:ascii="Times New Roman" w:hAnsi="Times New Roman" w:cs="Times New Roman"/>
          <w:sz w:val="28"/>
          <w:szCs w:val="28"/>
        </w:rPr>
        <w:t xml:space="preserve"> thủ </w:t>
      </w:r>
      <w:r w:rsidR="00574B9E">
        <w:rPr>
          <w:rFonts w:ascii="Times New Roman" w:hAnsi="Times New Roman" w:cs="Times New Roman"/>
          <w:sz w:val="28"/>
          <w:szCs w:val="28"/>
        </w:rPr>
        <w:t xml:space="preserve">hướng dẫn của cán bộ truyền thông </w:t>
      </w:r>
      <w:r w:rsidR="0079503B">
        <w:rPr>
          <w:rFonts w:ascii="Times New Roman" w:hAnsi="Times New Roman" w:cs="Times New Roman"/>
          <w:sz w:val="28"/>
          <w:szCs w:val="28"/>
        </w:rPr>
        <w:t>AFC/</w:t>
      </w:r>
      <w:r w:rsidR="00574B9E">
        <w:rPr>
          <w:rFonts w:ascii="Times New Roman" w:hAnsi="Times New Roman" w:cs="Times New Roman"/>
          <w:sz w:val="28"/>
          <w:szCs w:val="28"/>
        </w:rPr>
        <w:t>LĐBĐVN và nghiêm túc chấp hành các quy định về phòng, chống dịch.</w:t>
      </w:r>
    </w:p>
    <w:p w14:paraId="039E5E73" w14:textId="42F6EDD1" w:rsidR="00574B9E" w:rsidRPr="00CA21A6" w:rsidRDefault="00574B9E" w:rsidP="009F20E6">
      <w:pPr>
        <w:ind w:firstLine="720"/>
        <w:jc w:val="both"/>
        <w:rPr>
          <w:rFonts w:ascii="Times New Roman" w:hAnsi="Times New Roman" w:cs="Times New Roman"/>
          <w:b/>
          <w:sz w:val="28"/>
          <w:szCs w:val="28"/>
        </w:rPr>
      </w:pPr>
      <w:r w:rsidRPr="00CA21A6">
        <w:rPr>
          <w:rFonts w:ascii="Times New Roman" w:hAnsi="Times New Roman" w:cs="Times New Roman"/>
          <w:b/>
          <w:sz w:val="28"/>
          <w:szCs w:val="28"/>
        </w:rPr>
        <w:t>4. Họp báo sau trận đấu:</w:t>
      </w:r>
    </w:p>
    <w:p w14:paraId="4C44A737" w14:textId="27F32970" w:rsidR="00574B9E" w:rsidRDefault="00574B9E" w:rsidP="00574B9E">
      <w:pPr>
        <w:ind w:firstLine="720"/>
        <w:jc w:val="both"/>
        <w:rPr>
          <w:rFonts w:ascii="Times New Roman" w:hAnsi="Times New Roman" w:cs="Times New Roman"/>
          <w:sz w:val="28"/>
          <w:szCs w:val="28"/>
        </w:rPr>
      </w:pPr>
      <w:r>
        <w:rPr>
          <w:rFonts w:ascii="Times New Roman" w:hAnsi="Times New Roman" w:cs="Times New Roman"/>
          <w:sz w:val="28"/>
          <w:szCs w:val="28"/>
        </w:rPr>
        <w:t>- Họp báo sau trận đấu sẽ được tổ chức tại phòng họp báo của sân vận động sau khi trận đấu kết thúc</w:t>
      </w:r>
      <w:r w:rsidR="00B73740">
        <w:rPr>
          <w:rFonts w:ascii="Times New Roman" w:hAnsi="Times New Roman" w:cs="Times New Roman"/>
          <w:sz w:val="28"/>
          <w:szCs w:val="28"/>
        </w:rPr>
        <w:t xml:space="preserve"> khoảng</w:t>
      </w:r>
      <w:r>
        <w:rPr>
          <w:rFonts w:ascii="Times New Roman" w:hAnsi="Times New Roman" w:cs="Times New Roman"/>
          <w:sz w:val="28"/>
          <w:szCs w:val="28"/>
        </w:rPr>
        <w:t xml:space="preserve"> 10</w:t>
      </w:r>
      <w:r w:rsidR="00B73740">
        <w:rPr>
          <w:rFonts w:ascii="Times New Roman" w:hAnsi="Times New Roman" w:cs="Times New Roman"/>
          <w:sz w:val="28"/>
          <w:szCs w:val="28"/>
        </w:rPr>
        <w:t xml:space="preserve"> </w:t>
      </w:r>
      <w:r>
        <w:rPr>
          <w:rFonts w:ascii="Times New Roman" w:hAnsi="Times New Roman" w:cs="Times New Roman"/>
          <w:sz w:val="28"/>
          <w:szCs w:val="28"/>
        </w:rPr>
        <w:t>phút.</w:t>
      </w:r>
    </w:p>
    <w:p w14:paraId="63E055B2" w14:textId="0A5B1C9D" w:rsidR="00206C2E" w:rsidRDefault="00206C2E" w:rsidP="00206C2E">
      <w:pPr>
        <w:ind w:firstLine="720"/>
        <w:jc w:val="both"/>
        <w:rPr>
          <w:rFonts w:ascii="Times New Roman" w:hAnsi="Times New Roman" w:cs="Times New Roman"/>
          <w:sz w:val="28"/>
          <w:szCs w:val="28"/>
        </w:rPr>
      </w:pPr>
      <w:r>
        <w:rPr>
          <w:rFonts w:ascii="Times New Roman" w:hAnsi="Times New Roman" w:cs="Times New Roman"/>
          <w:sz w:val="28"/>
          <w:szCs w:val="28"/>
        </w:rPr>
        <w:t>- Chỉ các phóng viên báo chí đáp ứng đủ điều kiện tác nghiệp tại họp báo trước trận đấu</w:t>
      </w:r>
      <w:r w:rsidR="00A611C1">
        <w:rPr>
          <w:rFonts w:ascii="Times New Roman" w:hAnsi="Times New Roman" w:cs="Times New Roman"/>
          <w:sz w:val="28"/>
          <w:szCs w:val="28"/>
        </w:rPr>
        <w:t>,</w:t>
      </w:r>
      <w:r>
        <w:rPr>
          <w:rFonts w:ascii="Times New Roman" w:hAnsi="Times New Roman" w:cs="Times New Roman"/>
          <w:sz w:val="28"/>
          <w:szCs w:val="28"/>
        </w:rPr>
        <w:t xml:space="preserve"> theo danh sách đăng ký đã được BTC chấp thuận</w:t>
      </w:r>
      <w:r w:rsidR="00A611C1">
        <w:rPr>
          <w:rFonts w:ascii="Times New Roman" w:hAnsi="Times New Roman" w:cs="Times New Roman"/>
          <w:sz w:val="28"/>
          <w:szCs w:val="28"/>
        </w:rPr>
        <w:t>,</w:t>
      </w:r>
      <w:r>
        <w:rPr>
          <w:rFonts w:ascii="Times New Roman" w:hAnsi="Times New Roman" w:cs="Times New Roman"/>
          <w:sz w:val="28"/>
          <w:szCs w:val="28"/>
        </w:rPr>
        <w:t xml:space="preserve"> mới được tham dự sự kiện.</w:t>
      </w:r>
    </w:p>
    <w:p w14:paraId="304466AE" w14:textId="27DAC30D" w:rsidR="00206C2E" w:rsidRDefault="00206C2E" w:rsidP="00206C2E">
      <w:pPr>
        <w:ind w:firstLine="720"/>
        <w:jc w:val="both"/>
        <w:rPr>
          <w:rFonts w:ascii="Times New Roman" w:hAnsi="Times New Roman" w:cs="Times New Roman"/>
          <w:sz w:val="28"/>
          <w:szCs w:val="28"/>
        </w:rPr>
      </w:pPr>
      <w:r>
        <w:rPr>
          <w:rFonts w:ascii="Times New Roman" w:hAnsi="Times New Roman" w:cs="Times New Roman"/>
          <w:sz w:val="28"/>
          <w:szCs w:val="28"/>
        </w:rPr>
        <w:t xml:space="preserve">- Tuân thủ hướng dẫn của cán bộ truyền thông </w:t>
      </w:r>
      <w:r w:rsidR="0079503B">
        <w:rPr>
          <w:rFonts w:ascii="Times New Roman" w:hAnsi="Times New Roman" w:cs="Times New Roman"/>
          <w:sz w:val="28"/>
          <w:szCs w:val="28"/>
        </w:rPr>
        <w:t>AFC/</w:t>
      </w:r>
      <w:r>
        <w:rPr>
          <w:rFonts w:ascii="Times New Roman" w:hAnsi="Times New Roman" w:cs="Times New Roman"/>
          <w:sz w:val="28"/>
          <w:szCs w:val="28"/>
        </w:rPr>
        <w:t>LĐBĐVN, luôn đeo khẩu trang, đảm bảo giãn cách và nghiêm túc chấp hành các quy định về phòng, chống dịch.</w:t>
      </w:r>
    </w:p>
    <w:p w14:paraId="160E339C" w14:textId="17602DF4" w:rsidR="00574B9E" w:rsidRPr="00CA21A6" w:rsidRDefault="00574B9E" w:rsidP="009F20E6">
      <w:pPr>
        <w:ind w:firstLine="720"/>
        <w:jc w:val="both"/>
        <w:rPr>
          <w:rFonts w:ascii="Times New Roman" w:hAnsi="Times New Roman" w:cs="Times New Roman"/>
          <w:b/>
          <w:sz w:val="28"/>
          <w:szCs w:val="28"/>
        </w:rPr>
      </w:pPr>
      <w:r w:rsidRPr="00CA21A6">
        <w:rPr>
          <w:rFonts w:ascii="Times New Roman" w:hAnsi="Times New Roman" w:cs="Times New Roman"/>
          <w:b/>
          <w:sz w:val="28"/>
          <w:szCs w:val="28"/>
        </w:rPr>
        <w:t xml:space="preserve">5. Hoạt động tác nghiệp trong </w:t>
      </w:r>
      <w:r w:rsidR="00B73740" w:rsidRPr="00CA21A6">
        <w:rPr>
          <w:rFonts w:ascii="Times New Roman" w:hAnsi="Times New Roman" w:cs="Times New Roman"/>
          <w:b/>
          <w:sz w:val="28"/>
          <w:szCs w:val="28"/>
        </w:rPr>
        <w:t>ngày</w:t>
      </w:r>
      <w:r w:rsidRPr="00CA21A6">
        <w:rPr>
          <w:rFonts w:ascii="Times New Roman" w:hAnsi="Times New Roman" w:cs="Times New Roman"/>
          <w:b/>
          <w:sz w:val="28"/>
          <w:szCs w:val="28"/>
        </w:rPr>
        <w:t xml:space="preserve"> diễn ra trận đấu:</w:t>
      </w:r>
    </w:p>
    <w:p w14:paraId="48852E95" w14:textId="04671835" w:rsidR="00574B9E" w:rsidRPr="001C1953" w:rsidRDefault="00B73740" w:rsidP="009F20E6">
      <w:pPr>
        <w:ind w:firstLine="720"/>
        <w:jc w:val="both"/>
        <w:rPr>
          <w:rFonts w:ascii="Times New Roman" w:hAnsi="Times New Roman" w:cs="Times New Roman"/>
          <w:b/>
          <w:sz w:val="28"/>
          <w:szCs w:val="28"/>
        </w:rPr>
      </w:pPr>
      <w:r w:rsidRPr="001C1953">
        <w:rPr>
          <w:rFonts w:ascii="Times New Roman" w:hAnsi="Times New Roman" w:cs="Times New Roman"/>
          <w:b/>
          <w:sz w:val="28"/>
          <w:szCs w:val="28"/>
        </w:rPr>
        <w:t>5.1. Khu vực tác nghiệp:</w:t>
      </w:r>
    </w:p>
    <w:p w14:paraId="4629CEDE" w14:textId="7C3FFD98" w:rsidR="00E079CD" w:rsidRPr="001C1953" w:rsidRDefault="003560E9" w:rsidP="009F20E6">
      <w:pPr>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5.1.1</w:t>
      </w:r>
      <w:r w:rsidR="00B73740" w:rsidRPr="001C1953">
        <w:rPr>
          <w:rFonts w:ascii="Times New Roman" w:hAnsi="Times New Roman" w:cs="Times New Roman"/>
          <w:sz w:val="28"/>
          <w:szCs w:val="28"/>
          <w:u w:val="single"/>
        </w:rPr>
        <w:t xml:space="preserve"> Khu vực dành cho Phóng viên Viết: </w:t>
      </w:r>
    </w:p>
    <w:p w14:paraId="021858FD" w14:textId="7AD19535" w:rsidR="00B73740" w:rsidRDefault="003560E9" w:rsidP="009F20E6">
      <w:pPr>
        <w:ind w:firstLine="720"/>
        <w:jc w:val="both"/>
        <w:rPr>
          <w:rFonts w:ascii="Times New Roman" w:hAnsi="Times New Roman" w:cs="Times New Roman"/>
          <w:sz w:val="28"/>
          <w:szCs w:val="28"/>
        </w:rPr>
      </w:pPr>
      <w:r>
        <w:rPr>
          <w:rFonts w:ascii="Times New Roman" w:hAnsi="Times New Roman" w:cs="Times New Roman"/>
          <w:sz w:val="28"/>
          <w:szCs w:val="28"/>
        </w:rPr>
        <w:t>-</w:t>
      </w:r>
      <w:r w:rsidR="00E079CD">
        <w:rPr>
          <w:rFonts w:ascii="Times New Roman" w:hAnsi="Times New Roman" w:cs="Times New Roman"/>
          <w:sz w:val="28"/>
          <w:szCs w:val="28"/>
        </w:rPr>
        <w:t xml:space="preserve"> Vị trí: </w:t>
      </w:r>
      <w:r w:rsidR="00B73740">
        <w:rPr>
          <w:rFonts w:ascii="Times New Roman" w:hAnsi="Times New Roman" w:cs="Times New Roman"/>
          <w:sz w:val="28"/>
          <w:szCs w:val="28"/>
        </w:rPr>
        <w:t>Cửa vào số 4</w:t>
      </w:r>
      <w:r w:rsidR="00963F61">
        <w:rPr>
          <w:rFonts w:ascii="Times New Roman" w:hAnsi="Times New Roman" w:cs="Times New Roman"/>
          <w:sz w:val="28"/>
          <w:szCs w:val="28"/>
        </w:rPr>
        <w:t>, tầng V</w:t>
      </w:r>
      <w:r w:rsidR="00B73740">
        <w:rPr>
          <w:rFonts w:ascii="Times New Roman" w:hAnsi="Times New Roman" w:cs="Times New Roman"/>
          <w:sz w:val="28"/>
          <w:szCs w:val="28"/>
        </w:rPr>
        <w:t xml:space="preserve"> – khán đài A</w:t>
      </w:r>
    </w:p>
    <w:p w14:paraId="79737E7D" w14:textId="575D5EE7" w:rsidR="00963F61" w:rsidRDefault="003560E9" w:rsidP="009F20E6">
      <w:pPr>
        <w:ind w:firstLine="720"/>
        <w:jc w:val="both"/>
        <w:rPr>
          <w:rFonts w:ascii="Times New Roman" w:hAnsi="Times New Roman" w:cs="Times New Roman"/>
          <w:sz w:val="28"/>
          <w:szCs w:val="28"/>
        </w:rPr>
      </w:pPr>
      <w:r>
        <w:rPr>
          <w:rFonts w:ascii="Times New Roman" w:hAnsi="Times New Roman" w:cs="Times New Roman"/>
          <w:sz w:val="28"/>
          <w:szCs w:val="28"/>
        </w:rPr>
        <w:t>-</w:t>
      </w:r>
      <w:r w:rsidR="00963F61">
        <w:rPr>
          <w:rFonts w:ascii="Times New Roman" w:hAnsi="Times New Roman" w:cs="Times New Roman"/>
          <w:sz w:val="28"/>
          <w:szCs w:val="28"/>
        </w:rPr>
        <w:t xml:space="preserve"> Lối vào: Sử dụng cầu thang bộ gần cửa 4 khán đài A-D (cửa D4)</w:t>
      </w:r>
    </w:p>
    <w:p w14:paraId="340E9F8E" w14:textId="70002471" w:rsidR="009B23C8" w:rsidRDefault="009B23C8" w:rsidP="009F20E6">
      <w:pPr>
        <w:ind w:firstLine="720"/>
        <w:jc w:val="both"/>
        <w:rPr>
          <w:rFonts w:ascii="Times New Roman" w:hAnsi="Times New Roman" w:cs="Times New Roman"/>
          <w:sz w:val="28"/>
          <w:szCs w:val="28"/>
        </w:rPr>
      </w:pPr>
      <w:r>
        <w:rPr>
          <w:rFonts w:ascii="Times New Roman" w:hAnsi="Times New Roman" w:cs="Times New Roman"/>
          <w:sz w:val="28"/>
          <w:szCs w:val="28"/>
        </w:rPr>
        <w:t>- Phóng viên ngồi theo các vị trí</w:t>
      </w:r>
      <w:r w:rsidR="00DA46D9">
        <w:rPr>
          <w:rFonts w:ascii="Times New Roman" w:hAnsi="Times New Roman" w:cs="Times New Roman"/>
          <w:sz w:val="28"/>
          <w:szCs w:val="28"/>
        </w:rPr>
        <w:t xml:space="preserve"> đảm bảo giãn cách</w:t>
      </w:r>
      <w:r>
        <w:rPr>
          <w:rFonts w:ascii="Times New Roman" w:hAnsi="Times New Roman" w:cs="Times New Roman"/>
          <w:sz w:val="28"/>
          <w:szCs w:val="28"/>
        </w:rPr>
        <w:t xml:space="preserve"> đã được LĐBĐVN sắp xếp</w:t>
      </w:r>
      <w:r w:rsidR="00DA46D9">
        <w:rPr>
          <w:rFonts w:ascii="Times New Roman" w:hAnsi="Times New Roman" w:cs="Times New Roman"/>
          <w:sz w:val="28"/>
          <w:szCs w:val="28"/>
        </w:rPr>
        <w:t xml:space="preserve"> </w:t>
      </w:r>
    </w:p>
    <w:p w14:paraId="02646F29" w14:textId="5A984A93" w:rsidR="00E079CD" w:rsidRPr="001C1953" w:rsidRDefault="003560E9" w:rsidP="009F20E6">
      <w:pPr>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5.1.2</w:t>
      </w:r>
      <w:r w:rsidR="00B73740" w:rsidRPr="001C1953">
        <w:rPr>
          <w:rFonts w:ascii="Times New Roman" w:hAnsi="Times New Roman" w:cs="Times New Roman"/>
          <w:sz w:val="28"/>
          <w:szCs w:val="28"/>
          <w:u w:val="single"/>
        </w:rPr>
        <w:t xml:space="preserve"> Khu vực dành cho Phóng viên Ảnh/Truyền hình HB/RTV: </w:t>
      </w:r>
    </w:p>
    <w:p w14:paraId="6A1A62D3" w14:textId="36FCFEDD" w:rsidR="00B73740" w:rsidRDefault="003560E9" w:rsidP="003560E9">
      <w:pPr>
        <w:ind w:firstLine="720"/>
        <w:jc w:val="both"/>
        <w:rPr>
          <w:rFonts w:ascii="Times New Roman" w:hAnsi="Times New Roman" w:cs="Times New Roman"/>
          <w:sz w:val="28"/>
          <w:szCs w:val="28"/>
        </w:rPr>
      </w:pPr>
      <w:r>
        <w:rPr>
          <w:rFonts w:ascii="Times New Roman" w:hAnsi="Times New Roman" w:cs="Times New Roman"/>
          <w:sz w:val="28"/>
          <w:szCs w:val="28"/>
        </w:rPr>
        <w:t>-</w:t>
      </w:r>
      <w:r w:rsidR="00E079CD">
        <w:rPr>
          <w:rFonts w:ascii="Times New Roman" w:hAnsi="Times New Roman" w:cs="Times New Roman"/>
          <w:sz w:val="28"/>
          <w:szCs w:val="28"/>
        </w:rPr>
        <w:t xml:space="preserve"> Vị trí: </w:t>
      </w:r>
      <w:r w:rsidR="00B73740">
        <w:rPr>
          <w:rFonts w:ascii="Times New Roman" w:hAnsi="Times New Roman" w:cs="Times New Roman"/>
          <w:sz w:val="28"/>
          <w:szCs w:val="28"/>
        </w:rPr>
        <w:t>Hai đầu cầu môn, phía sau bảng quả</w:t>
      </w:r>
      <w:r w:rsidR="00963F61">
        <w:rPr>
          <w:rFonts w:ascii="Times New Roman" w:hAnsi="Times New Roman" w:cs="Times New Roman"/>
          <w:sz w:val="28"/>
          <w:szCs w:val="28"/>
        </w:rPr>
        <w:t>ng cáo.</w:t>
      </w:r>
    </w:p>
    <w:p w14:paraId="1FC9DBD6" w14:textId="444AFCF6" w:rsidR="00963F61" w:rsidRDefault="003560E9" w:rsidP="003560E9">
      <w:pPr>
        <w:ind w:firstLine="720"/>
        <w:jc w:val="both"/>
        <w:rPr>
          <w:rFonts w:ascii="Times New Roman" w:hAnsi="Times New Roman" w:cs="Times New Roman"/>
          <w:sz w:val="28"/>
          <w:szCs w:val="28"/>
        </w:rPr>
      </w:pPr>
      <w:r>
        <w:rPr>
          <w:rFonts w:ascii="Times New Roman" w:hAnsi="Times New Roman" w:cs="Times New Roman"/>
          <w:sz w:val="28"/>
          <w:szCs w:val="28"/>
        </w:rPr>
        <w:t>-</w:t>
      </w:r>
      <w:r w:rsidR="00963F61">
        <w:rPr>
          <w:rFonts w:ascii="Times New Roman" w:hAnsi="Times New Roman" w:cs="Times New Roman"/>
          <w:sz w:val="28"/>
          <w:szCs w:val="28"/>
        </w:rPr>
        <w:t xml:space="preserve"> Lối vào: Cửa 4 khán đài A-D (cửa D4)</w:t>
      </w:r>
    </w:p>
    <w:p w14:paraId="1AA265DB" w14:textId="5AA4CC29" w:rsidR="005B61AC" w:rsidRPr="005B61AC" w:rsidRDefault="003560E9" w:rsidP="003560E9">
      <w:pPr>
        <w:spacing w:line="259" w:lineRule="auto"/>
        <w:ind w:left="720"/>
        <w:jc w:val="both"/>
        <w:rPr>
          <w:rFonts w:ascii="Times New Roman" w:hAnsi="Times New Roman" w:cs="Times New Roman"/>
          <w:sz w:val="28"/>
          <w:szCs w:val="28"/>
        </w:rPr>
      </w:pPr>
      <w:r>
        <w:rPr>
          <w:rFonts w:ascii="Times New Roman" w:hAnsi="Times New Roman" w:cs="Times New Roman"/>
          <w:sz w:val="28"/>
          <w:szCs w:val="28"/>
        </w:rPr>
        <w:t>-</w:t>
      </w:r>
      <w:r w:rsidR="005B61AC">
        <w:rPr>
          <w:rFonts w:ascii="Times New Roman" w:hAnsi="Times New Roman" w:cs="Times New Roman"/>
          <w:sz w:val="28"/>
          <w:szCs w:val="28"/>
        </w:rPr>
        <w:t xml:space="preserve"> </w:t>
      </w:r>
      <w:r w:rsidR="005B61AC" w:rsidRPr="005B61AC">
        <w:rPr>
          <w:rFonts w:ascii="Times New Roman" w:hAnsi="Times New Roman" w:cs="Times New Roman"/>
          <w:sz w:val="28"/>
          <w:szCs w:val="28"/>
        </w:rPr>
        <w:t xml:space="preserve">Sẽ không chụp ảnh chung 2 đội và các quan chức trận đấu. </w:t>
      </w:r>
    </w:p>
    <w:p w14:paraId="632A3941" w14:textId="081A5427" w:rsidR="005B61AC" w:rsidRDefault="003560E9" w:rsidP="003560E9">
      <w:pPr>
        <w:spacing w:line="259" w:lineRule="auto"/>
        <w:ind w:left="720"/>
        <w:jc w:val="both"/>
        <w:rPr>
          <w:rFonts w:ascii="Times New Roman" w:hAnsi="Times New Roman" w:cs="Times New Roman"/>
          <w:sz w:val="28"/>
          <w:szCs w:val="28"/>
        </w:rPr>
      </w:pPr>
      <w:r>
        <w:rPr>
          <w:rFonts w:ascii="Times New Roman" w:hAnsi="Times New Roman" w:cs="Times New Roman"/>
          <w:sz w:val="28"/>
          <w:szCs w:val="28"/>
        </w:rPr>
        <w:t>-</w:t>
      </w:r>
      <w:r w:rsidR="005B61AC">
        <w:rPr>
          <w:rFonts w:ascii="Times New Roman" w:hAnsi="Times New Roman" w:cs="Times New Roman"/>
          <w:sz w:val="28"/>
          <w:szCs w:val="28"/>
        </w:rPr>
        <w:t xml:space="preserve"> </w:t>
      </w:r>
      <w:r w:rsidR="005B61AC" w:rsidRPr="005B61AC">
        <w:rPr>
          <w:rFonts w:ascii="Times New Roman" w:hAnsi="Times New Roman" w:cs="Times New Roman"/>
          <w:sz w:val="28"/>
          <w:szCs w:val="28"/>
        </w:rPr>
        <w:t xml:space="preserve">Chỉ các phóng viên ảnh chính thức của AFC được phép chụp ảnh đội bóng từ khu vực dây thừng hạn chế phóng viên. Các đội có thể </w:t>
      </w:r>
      <w:r>
        <w:rPr>
          <w:rFonts w:ascii="Times New Roman" w:hAnsi="Times New Roman" w:cs="Times New Roman"/>
          <w:sz w:val="28"/>
          <w:szCs w:val="28"/>
        </w:rPr>
        <w:t>chụp</w:t>
      </w:r>
      <w:r w:rsidR="005B61AC" w:rsidRPr="005B61AC">
        <w:rPr>
          <w:rFonts w:ascii="Times New Roman" w:hAnsi="Times New Roman" w:cs="Times New Roman"/>
          <w:sz w:val="28"/>
          <w:szCs w:val="28"/>
        </w:rPr>
        <w:t xml:space="preserve"> </w:t>
      </w:r>
      <w:r>
        <w:rPr>
          <w:rFonts w:ascii="Times New Roman" w:hAnsi="Times New Roman" w:cs="Times New Roman"/>
          <w:sz w:val="28"/>
          <w:szCs w:val="28"/>
        </w:rPr>
        <w:t xml:space="preserve">ảnh </w:t>
      </w:r>
      <w:r w:rsidR="00B97165">
        <w:rPr>
          <w:rFonts w:ascii="Times New Roman" w:hAnsi="Times New Roman" w:cs="Times New Roman"/>
          <w:sz w:val="28"/>
          <w:szCs w:val="28"/>
        </w:rPr>
        <w:t xml:space="preserve">với </w:t>
      </w:r>
      <w:r>
        <w:rPr>
          <w:rFonts w:ascii="Times New Roman" w:hAnsi="Times New Roman" w:cs="Times New Roman"/>
          <w:sz w:val="28"/>
          <w:szCs w:val="28"/>
        </w:rPr>
        <w:t>hai lần</w:t>
      </w:r>
      <w:r w:rsidR="00B97165">
        <w:rPr>
          <w:rFonts w:ascii="Times New Roman" w:hAnsi="Times New Roman" w:cs="Times New Roman"/>
          <w:sz w:val="28"/>
          <w:szCs w:val="28"/>
        </w:rPr>
        <w:t xml:space="preserve"> tạo dáng</w:t>
      </w:r>
      <w:r>
        <w:rPr>
          <w:rFonts w:ascii="Times New Roman" w:hAnsi="Times New Roman" w:cs="Times New Roman"/>
          <w:sz w:val="28"/>
          <w:szCs w:val="28"/>
        </w:rPr>
        <w:t xml:space="preserve"> </w:t>
      </w:r>
      <w:r w:rsidR="005B61AC" w:rsidRPr="005B61AC">
        <w:rPr>
          <w:rFonts w:ascii="Times New Roman" w:hAnsi="Times New Roman" w:cs="Times New Roman"/>
          <w:sz w:val="28"/>
          <w:szCs w:val="28"/>
        </w:rPr>
        <w:t>(một lần cho phóng viên ảnh chính thức và một lần quay mặt về phía bảng quảng cáo) để các phóng viên ảnh khác tác nghiệp từ khu vực bảng quảng cáo.</w:t>
      </w:r>
    </w:p>
    <w:p w14:paraId="3AD93DC6" w14:textId="77777777" w:rsidR="00FB3AA5" w:rsidRDefault="00FB3AA5" w:rsidP="003560E9">
      <w:pPr>
        <w:spacing w:line="259" w:lineRule="auto"/>
        <w:ind w:left="720"/>
        <w:jc w:val="both"/>
        <w:rPr>
          <w:rFonts w:ascii="Times New Roman" w:hAnsi="Times New Roman" w:cs="Times New Roman"/>
          <w:sz w:val="28"/>
          <w:szCs w:val="28"/>
        </w:rPr>
      </w:pPr>
    </w:p>
    <w:p w14:paraId="3DB1C8CB" w14:textId="79080B47" w:rsidR="005340CE" w:rsidRPr="00D25F65" w:rsidRDefault="00FB3AA5" w:rsidP="00FB3AA5">
      <w:pPr>
        <w:jc w:val="center"/>
        <w:rPr>
          <w:sz w:val="26"/>
          <w:szCs w:val="26"/>
        </w:rPr>
      </w:pPr>
      <w:r>
        <w:rPr>
          <w:noProof/>
          <w:sz w:val="28"/>
          <w:szCs w:val="28"/>
        </w:rPr>
        <w:drawing>
          <wp:inline distT="0" distB="0" distL="0" distR="0" wp14:anchorId="44A5AADD" wp14:editId="2298B4BB">
            <wp:extent cx="5467350" cy="1915628"/>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amphoto2.jpg"/>
                    <pic:cNvPicPr/>
                  </pic:nvPicPr>
                  <pic:blipFill>
                    <a:blip r:embed="rId10">
                      <a:extLst>
                        <a:ext uri="{28A0092B-C50C-407E-A947-70E740481C1C}">
                          <a14:useLocalDpi xmlns:a14="http://schemas.microsoft.com/office/drawing/2010/main" val="0"/>
                        </a:ext>
                      </a:extLst>
                    </a:blip>
                    <a:stretch>
                      <a:fillRect/>
                    </a:stretch>
                  </pic:blipFill>
                  <pic:spPr>
                    <a:xfrm>
                      <a:off x="0" y="0"/>
                      <a:ext cx="5518359" cy="1933500"/>
                    </a:xfrm>
                    <a:prstGeom prst="rect">
                      <a:avLst/>
                    </a:prstGeom>
                  </pic:spPr>
                </pic:pic>
              </a:graphicData>
            </a:graphic>
          </wp:inline>
        </w:drawing>
      </w:r>
    </w:p>
    <w:p w14:paraId="417126AC" w14:textId="77777777" w:rsidR="009539D7" w:rsidRDefault="009539D7" w:rsidP="009F20E6">
      <w:pPr>
        <w:ind w:firstLine="720"/>
        <w:jc w:val="both"/>
        <w:rPr>
          <w:rFonts w:ascii="Times New Roman" w:hAnsi="Times New Roman" w:cs="Times New Roman"/>
          <w:sz w:val="28"/>
          <w:szCs w:val="28"/>
          <w:u w:val="single"/>
        </w:rPr>
      </w:pPr>
    </w:p>
    <w:p w14:paraId="1EB089C5" w14:textId="6BF8C381" w:rsidR="00E079CD" w:rsidRPr="001C1953" w:rsidRDefault="003560E9" w:rsidP="009F20E6">
      <w:pPr>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5.1.3</w:t>
      </w:r>
      <w:r w:rsidR="00963F61" w:rsidRPr="001C1953">
        <w:rPr>
          <w:rFonts w:ascii="Times New Roman" w:hAnsi="Times New Roman" w:cs="Times New Roman"/>
          <w:sz w:val="28"/>
          <w:szCs w:val="28"/>
          <w:u w:val="single"/>
        </w:rPr>
        <w:t xml:space="preserve"> Phòng họp báo: </w:t>
      </w:r>
    </w:p>
    <w:p w14:paraId="6D646142" w14:textId="2BB61F23" w:rsidR="00963F61" w:rsidRDefault="003560E9" w:rsidP="009F20E6">
      <w:pPr>
        <w:ind w:firstLine="720"/>
        <w:jc w:val="both"/>
        <w:rPr>
          <w:rFonts w:ascii="Times New Roman" w:hAnsi="Times New Roman" w:cs="Times New Roman"/>
          <w:sz w:val="28"/>
          <w:szCs w:val="28"/>
        </w:rPr>
      </w:pPr>
      <w:r>
        <w:rPr>
          <w:rFonts w:ascii="Times New Roman" w:hAnsi="Times New Roman" w:cs="Times New Roman"/>
          <w:sz w:val="28"/>
          <w:szCs w:val="28"/>
        </w:rPr>
        <w:t>-</w:t>
      </w:r>
      <w:r w:rsidR="00E079CD">
        <w:rPr>
          <w:rFonts w:ascii="Times New Roman" w:hAnsi="Times New Roman" w:cs="Times New Roman"/>
          <w:sz w:val="28"/>
          <w:szCs w:val="28"/>
        </w:rPr>
        <w:t xml:space="preserve"> Vị trí: </w:t>
      </w:r>
      <w:r w:rsidR="00963F61">
        <w:rPr>
          <w:rFonts w:ascii="Times New Roman" w:hAnsi="Times New Roman" w:cs="Times New Roman"/>
          <w:sz w:val="28"/>
          <w:szCs w:val="28"/>
        </w:rPr>
        <w:t>Phòng số 1057</w:t>
      </w:r>
    </w:p>
    <w:p w14:paraId="518F511B" w14:textId="41347AFB" w:rsidR="00963F61" w:rsidRDefault="003560E9" w:rsidP="009F20E6">
      <w:pPr>
        <w:ind w:firstLine="720"/>
        <w:jc w:val="both"/>
        <w:rPr>
          <w:rFonts w:ascii="Times New Roman" w:hAnsi="Times New Roman" w:cs="Times New Roman"/>
          <w:sz w:val="28"/>
          <w:szCs w:val="28"/>
        </w:rPr>
      </w:pPr>
      <w:r>
        <w:rPr>
          <w:rFonts w:ascii="Times New Roman" w:hAnsi="Times New Roman" w:cs="Times New Roman"/>
          <w:sz w:val="28"/>
          <w:szCs w:val="28"/>
        </w:rPr>
        <w:t>-</w:t>
      </w:r>
      <w:r w:rsidR="00963F61">
        <w:rPr>
          <w:rFonts w:ascii="Times New Roman" w:hAnsi="Times New Roman" w:cs="Times New Roman"/>
          <w:sz w:val="28"/>
          <w:szCs w:val="28"/>
        </w:rPr>
        <w:t xml:space="preserve"> Lối vào: Cửa vào đường hầm</w:t>
      </w:r>
      <w:r w:rsidR="00CA21A6">
        <w:rPr>
          <w:rFonts w:ascii="Times New Roman" w:hAnsi="Times New Roman" w:cs="Times New Roman"/>
          <w:sz w:val="28"/>
          <w:szCs w:val="28"/>
        </w:rPr>
        <w:t xml:space="preserve"> khán đài A phía cửa D4</w:t>
      </w:r>
    </w:p>
    <w:p w14:paraId="155ED2FE" w14:textId="77777777" w:rsidR="000C7837" w:rsidRDefault="000C7837" w:rsidP="009F20E6">
      <w:pPr>
        <w:ind w:firstLine="720"/>
        <w:jc w:val="both"/>
        <w:rPr>
          <w:rFonts w:ascii="Times New Roman" w:hAnsi="Times New Roman" w:cs="Times New Roman"/>
          <w:sz w:val="28"/>
          <w:szCs w:val="28"/>
        </w:rPr>
      </w:pPr>
    </w:p>
    <w:p w14:paraId="4F7B4FA0" w14:textId="3694B361" w:rsidR="00FB3AA5" w:rsidRDefault="000C7837" w:rsidP="009F20E6">
      <w:pPr>
        <w:ind w:firstLine="7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1B268BC" wp14:editId="44530D5D">
            <wp:extent cx="4798998" cy="23050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5a4600c66fa38a377.jpg"/>
                    <pic:cNvPicPr/>
                  </pic:nvPicPr>
                  <pic:blipFill>
                    <a:blip r:embed="rId11">
                      <a:extLst>
                        <a:ext uri="{28A0092B-C50C-407E-A947-70E740481C1C}">
                          <a14:useLocalDpi xmlns:a14="http://schemas.microsoft.com/office/drawing/2010/main" val="0"/>
                        </a:ext>
                      </a:extLst>
                    </a:blip>
                    <a:stretch>
                      <a:fillRect/>
                    </a:stretch>
                  </pic:blipFill>
                  <pic:spPr>
                    <a:xfrm>
                      <a:off x="0" y="0"/>
                      <a:ext cx="4818760" cy="2314542"/>
                    </a:xfrm>
                    <a:prstGeom prst="rect">
                      <a:avLst/>
                    </a:prstGeom>
                  </pic:spPr>
                </pic:pic>
              </a:graphicData>
            </a:graphic>
          </wp:inline>
        </w:drawing>
      </w:r>
    </w:p>
    <w:p w14:paraId="4A344CC3" w14:textId="77777777" w:rsidR="00FB3AA5" w:rsidRPr="00E151BB" w:rsidRDefault="00FB3AA5" w:rsidP="00FB3AA5">
      <w:pPr>
        <w:pStyle w:val="Caption"/>
        <w:jc w:val="center"/>
        <w:rPr>
          <w:color w:val="auto"/>
          <w:sz w:val="28"/>
          <w:szCs w:val="28"/>
        </w:rPr>
      </w:pPr>
      <w:r w:rsidRPr="00E151BB">
        <w:rPr>
          <w:color w:val="auto"/>
          <w:sz w:val="24"/>
        </w:rPr>
        <w:t>Sơ đồ bố trí phòng họp báo</w:t>
      </w:r>
    </w:p>
    <w:p w14:paraId="25085CB2" w14:textId="4085B824" w:rsidR="00FB3AA5" w:rsidRPr="0026366A" w:rsidRDefault="0026366A" w:rsidP="009F20E6">
      <w:pPr>
        <w:ind w:firstLine="720"/>
        <w:jc w:val="both"/>
        <w:rPr>
          <w:rFonts w:ascii="Times New Roman" w:hAnsi="Times New Roman" w:cs="Times New Roman"/>
          <w:i/>
          <w:sz w:val="28"/>
          <w:szCs w:val="28"/>
        </w:rPr>
      </w:pPr>
      <w:r w:rsidRPr="0026366A">
        <w:rPr>
          <w:rFonts w:ascii="Times New Roman" w:hAnsi="Times New Roman" w:cs="Times New Roman"/>
          <w:i/>
          <w:sz w:val="28"/>
          <w:szCs w:val="28"/>
        </w:rPr>
        <w:t>Lưu ý: Phòng họp báo chỉ mở cửa 15 phút trước khi kết thúc trận đấu.</w:t>
      </w:r>
    </w:p>
    <w:p w14:paraId="64F60874" w14:textId="77777777" w:rsidR="0026366A" w:rsidRDefault="0026366A" w:rsidP="009F20E6">
      <w:pPr>
        <w:ind w:firstLine="720"/>
        <w:jc w:val="both"/>
        <w:rPr>
          <w:rFonts w:ascii="Times New Roman" w:hAnsi="Times New Roman" w:cs="Times New Roman"/>
          <w:sz w:val="28"/>
          <w:szCs w:val="28"/>
        </w:rPr>
      </w:pPr>
    </w:p>
    <w:p w14:paraId="3581365D" w14:textId="13ADCA71" w:rsidR="00972BF8" w:rsidRDefault="003560E9" w:rsidP="00972BF8">
      <w:pPr>
        <w:ind w:firstLine="720"/>
        <w:jc w:val="both"/>
        <w:rPr>
          <w:rFonts w:ascii="Times New Roman" w:hAnsi="Times New Roman" w:cs="Times New Roman"/>
          <w:sz w:val="28"/>
          <w:szCs w:val="28"/>
        </w:rPr>
      </w:pPr>
      <w:r>
        <w:rPr>
          <w:rFonts w:ascii="Times New Roman" w:hAnsi="Times New Roman" w:cs="Times New Roman"/>
          <w:sz w:val="28"/>
          <w:szCs w:val="28"/>
          <w:u w:val="single"/>
        </w:rPr>
        <w:t>5.1.4</w:t>
      </w:r>
      <w:r w:rsidR="00972BF8" w:rsidRPr="001C1953">
        <w:rPr>
          <w:rFonts w:ascii="Times New Roman" w:hAnsi="Times New Roman" w:cs="Times New Roman"/>
          <w:sz w:val="28"/>
          <w:szCs w:val="28"/>
          <w:u w:val="single"/>
        </w:rPr>
        <w:t xml:space="preserve"> Khu vực Mixed Zone:</w:t>
      </w:r>
      <w:r w:rsidR="00972BF8">
        <w:rPr>
          <w:rFonts w:ascii="Times New Roman" w:hAnsi="Times New Roman" w:cs="Times New Roman"/>
          <w:sz w:val="28"/>
          <w:szCs w:val="28"/>
        </w:rPr>
        <w:t xml:space="preserve"> Được bố</w:t>
      </w:r>
      <w:r w:rsidR="008665D2">
        <w:rPr>
          <w:rFonts w:ascii="Times New Roman" w:hAnsi="Times New Roman" w:cs="Times New Roman"/>
          <w:sz w:val="28"/>
          <w:szCs w:val="28"/>
        </w:rPr>
        <w:t xml:space="preserve"> trí tại lối vào đường hầm gần cửa A0 và gần vị trí đỗ xe bus của hai đội tuyển. Để đảm bảo an toàn phòng, chống dịch COVID-19, khu vực Mixed Zone chỉ dành cho hoạt động tác nghiệp của</w:t>
      </w:r>
      <w:r w:rsidR="00BC3D2F">
        <w:rPr>
          <w:rFonts w:ascii="Times New Roman" w:hAnsi="Times New Roman" w:cs="Times New Roman"/>
          <w:sz w:val="28"/>
          <w:szCs w:val="28"/>
        </w:rPr>
        <w:t xml:space="preserve"> </w:t>
      </w:r>
      <w:r w:rsidR="00E079CD">
        <w:rPr>
          <w:rFonts w:ascii="Times New Roman" w:hAnsi="Times New Roman" w:cs="Times New Roman"/>
          <w:sz w:val="28"/>
          <w:szCs w:val="28"/>
        </w:rPr>
        <w:t xml:space="preserve">Đài </w:t>
      </w:r>
      <w:r w:rsidR="008665D2">
        <w:rPr>
          <w:rFonts w:ascii="Times New Roman" w:hAnsi="Times New Roman" w:cs="Times New Roman"/>
          <w:sz w:val="28"/>
          <w:szCs w:val="28"/>
        </w:rPr>
        <w:t>Truyền hình HB</w:t>
      </w:r>
      <w:r w:rsidR="00B97165">
        <w:rPr>
          <w:rFonts w:ascii="Times New Roman" w:hAnsi="Times New Roman" w:cs="Times New Roman"/>
          <w:sz w:val="28"/>
          <w:szCs w:val="28"/>
        </w:rPr>
        <w:t>/RTV</w:t>
      </w:r>
      <w:r w:rsidR="008665D2">
        <w:rPr>
          <w:rFonts w:ascii="Times New Roman" w:hAnsi="Times New Roman" w:cs="Times New Roman"/>
          <w:sz w:val="28"/>
          <w:szCs w:val="28"/>
        </w:rPr>
        <w:t>.</w:t>
      </w:r>
    </w:p>
    <w:p w14:paraId="559A1D47" w14:textId="25683824" w:rsidR="00B97165" w:rsidRPr="00B97165" w:rsidRDefault="00B97165" w:rsidP="00B97165">
      <w:pPr>
        <w:ind w:firstLine="720"/>
        <w:jc w:val="both"/>
        <w:rPr>
          <w:rFonts w:ascii="Times New Roman" w:hAnsi="Times New Roman" w:cs="Times New Roman"/>
          <w:sz w:val="28"/>
          <w:szCs w:val="28"/>
        </w:rPr>
      </w:pPr>
      <w:r w:rsidRPr="00B97165">
        <w:rPr>
          <w:rFonts w:ascii="Times New Roman" w:hAnsi="Times New Roman" w:cs="Times New Roman"/>
          <w:sz w:val="28"/>
          <w:szCs w:val="28"/>
        </w:rPr>
        <w:t xml:space="preserve">5.1.5 Quy định về hoạt động tác nghiệp đối với các đối tượng phóng viên </w:t>
      </w:r>
      <w:r w:rsidR="00805AF8">
        <w:rPr>
          <w:rFonts w:ascii="Times New Roman" w:hAnsi="Times New Roman" w:cs="Times New Roman"/>
          <w:sz w:val="28"/>
          <w:szCs w:val="28"/>
        </w:rPr>
        <w:t>trong ngày diễn ra</w:t>
      </w:r>
      <w:r w:rsidRPr="00B97165">
        <w:rPr>
          <w:rFonts w:ascii="Times New Roman" w:hAnsi="Times New Roman" w:cs="Times New Roman"/>
          <w:sz w:val="28"/>
          <w:szCs w:val="28"/>
        </w:rPr>
        <w:t xml:space="preserve"> trận đấu được thực hiện theo hướng dẫn của AFC</w:t>
      </w:r>
      <w:r>
        <w:rPr>
          <w:rFonts w:ascii="Times New Roman" w:hAnsi="Times New Roman" w:cs="Times New Roman"/>
          <w:sz w:val="28"/>
          <w:szCs w:val="28"/>
        </w:rPr>
        <w:t xml:space="preserve"> nhằm đảm bảo an toàn phòng, chống dịch COVID-19</w:t>
      </w:r>
      <w:r w:rsidRPr="00B97165">
        <w:rPr>
          <w:rFonts w:ascii="Times New Roman" w:hAnsi="Times New Roman" w:cs="Times New Roman"/>
          <w:sz w:val="28"/>
          <w:szCs w:val="28"/>
        </w:rPr>
        <w:t>. Các hoạt động chính cụ thể như sau:</w:t>
      </w:r>
    </w:p>
    <w:p w14:paraId="14621BEA" w14:textId="77777777" w:rsidR="00B97165" w:rsidRPr="00B97165" w:rsidRDefault="00B97165" w:rsidP="00B97165">
      <w:pPr>
        <w:ind w:right="301" w:firstLine="720"/>
        <w:jc w:val="both"/>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1129"/>
        <w:gridCol w:w="2267"/>
        <w:gridCol w:w="2552"/>
        <w:gridCol w:w="1984"/>
        <w:gridCol w:w="1839"/>
      </w:tblGrid>
      <w:tr w:rsidR="00B97165" w:rsidRPr="00B97165" w14:paraId="63F879EE" w14:textId="77777777" w:rsidTr="00B97165">
        <w:tc>
          <w:tcPr>
            <w:tcW w:w="578" w:type="pct"/>
            <w:vAlign w:val="center"/>
          </w:tcPr>
          <w:p w14:paraId="12D5A1CC" w14:textId="77777777" w:rsidR="00B97165" w:rsidRPr="00B97165" w:rsidRDefault="00B97165" w:rsidP="00B97165">
            <w:pPr>
              <w:jc w:val="center"/>
              <w:rPr>
                <w:rFonts w:ascii="Times New Roman" w:hAnsi="Times New Roman" w:cs="Times New Roman"/>
                <w:b/>
              </w:rPr>
            </w:pPr>
            <w:r w:rsidRPr="00B97165">
              <w:rPr>
                <w:rFonts w:ascii="Times New Roman" w:hAnsi="Times New Roman" w:cs="Times New Roman"/>
                <w:b/>
              </w:rPr>
              <w:t>Thời gian</w:t>
            </w:r>
          </w:p>
        </w:tc>
        <w:tc>
          <w:tcPr>
            <w:tcW w:w="1160" w:type="pct"/>
            <w:vAlign w:val="center"/>
          </w:tcPr>
          <w:p w14:paraId="28ACD505" w14:textId="77777777" w:rsidR="00B97165" w:rsidRPr="00B97165" w:rsidRDefault="00B97165" w:rsidP="00B97165">
            <w:pPr>
              <w:jc w:val="center"/>
              <w:rPr>
                <w:rFonts w:ascii="Times New Roman" w:hAnsi="Times New Roman" w:cs="Times New Roman"/>
                <w:b/>
              </w:rPr>
            </w:pPr>
            <w:r w:rsidRPr="00B97165">
              <w:rPr>
                <w:rFonts w:ascii="Times New Roman" w:hAnsi="Times New Roman" w:cs="Times New Roman"/>
                <w:b/>
              </w:rPr>
              <w:t>Đối tượng tác nghiệp</w:t>
            </w:r>
          </w:p>
        </w:tc>
        <w:tc>
          <w:tcPr>
            <w:tcW w:w="1306" w:type="pct"/>
            <w:vAlign w:val="center"/>
          </w:tcPr>
          <w:p w14:paraId="0974E65B" w14:textId="77777777" w:rsidR="00B97165" w:rsidRPr="00B97165" w:rsidRDefault="00B97165" w:rsidP="00B97165">
            <w:pPr>
              <w:jc w:val="center"/>
              <w:rPr>
                <w:rFonts w:ascii="Times New Roman" w:hAnsi="Times New Roman" w:cs="Times New Roman"/>
                <w:b/>
              </w:rPr>
            </w:pPr>
            <w:r w:rsidRPr="00B97165">
              <w:rPr>
                <w:rFonts w:ascii="Times New Roman" w:hAnsi="Times New Roman" w:cs="Times New Roman"/>
                <w:b/>
              </w:rPr>
              <w:t>Hoạt động truyền thông</w:t>
            </w:r>
          </w:p>
        </w:tc>
        <w:tc>
          <w:tcPr>
            <w:tcW w:w="1015" w:type="pct"/>
            <w:vAlign w:val="center"/>
          </w:tcPr>
          <w:p w14:paraId="64B5D3C0" w14:textId="77777777" w:rsidR="00B97165" w:rsidRPr="00B97165" w:rsidRDefault="00B97165" w:rsidP="00B97165">
            <w:pPr>
              <w:jc w:val="center"/>
              <w:rPr>
                <w:rFonts w:ascii="Times New Roman" w:hAnsi="Times New Roman" w:cs="Times New Roman"/>
                <w:b/>
              </w:rPr>
            </w:pPr>
            <w:r w:rsidRPr="00B97165">
              <w:rPr>
                <w:rFonts w:ascii="Times New Roman" w:hAnsi="Times New Roman" w:cs="Times New Roman"/>
                <w:b/>
              </w:rPr>
              <w:t>Tính khả dụng để tác nghiệp</w:t>
            </w:r>
          </w:p>
        </w:tc>
        <w:tc>
          <w:tcPr>
            <w:tcW w:w="941" w:type="pct"/>
            <w:vAlign w:val="center"/>
          </w:tcPr>
          <w:p w14:paraId="2E894A69" w14:textId="77777777" w:rsidR="00B97165" w:rsidRPr="00B97165" w:rsidRDefault="00B97165" w:rsidP="00B97165">
            <w:pPr>
              <w:jc w:val="center"/>
              <w:rPr>
                <w:rFonts w:ascii="Times New Roman" w:hAnsi="Times New Roman" w:cs="Times New Roman"/>
                <w:b/>
              </w:rPr>
            </w:pPr>
            <w:r w:rsidRPr="00B97165">
              <w:rPr>
                <w:rFonts w:ascii="Times New Roman" w:hAnsi="Times New Roman" w:cs="Times New Roman"/>
                <w:b/>
              </w:rPr>
              <w:t>Lưu ý</w:t>
            </w:r>
          </w:p>
        </w:tc>
      </w:tr>
      <w:tr w:rsidR="00B97165" w:rsidRPr="00B97165" w14:paraId="2236D15C" w14:textId="77777777" w:rsidTr="00B97165">
        <w:tc>
          <w:tcPr>
            <w:tcW w:w="578" w:type="pct"/>
            <w:vMerge w:val="restart"/>
            <w:vAlign w:val="center"/>
          </w:tcPr>
          <w:p w14:paraId="4E6A8CDB"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Trước trận đấu</w:t>
            </w:r>
          </w:p>
        </w:tc>
        <w:tc>
          <w:tcPr>
            <w:tcW w:w="1160" w:type="pct"/>
            <w:vMerge w:val="restart"/>
            <w:vAlign w:val="center"/>
          </w:tcPr>
          <w:p w14:paraId="68AA8EE3"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Truyền hình HB</w:t>
            </w:r>
          </w:p>
          <w:p w14:paraId="723898CB"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Official PHO</w:t>
            </w:r>
          </w:p>
        </w:tc>
        <w:tc>
          <w:tcPr>
            <w:tcW w:w="1306" w:type="pct"/>
            <w:vAlign w:val="center"/>
          </w:tcPr>
          <w:p w14:paraId="004A8708"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Cầu thủ xuống xe bus</w:t>
            </w:r>
          </w:p>
        </w:tc>
        <w:tc>
          <w:tcPr>
            <w:tcW w:w="1015" w:type="pct"/>
            <w:vAlign w:val="center"/>
          </w:tcPr>
          <w:p w14:paraId="462AE4F2"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Cho phép</w:t>
            </w:r>
          </w:p>
        </w:tc>
        <w:tc>
          <w:tcPr>
            <w:tcW w:w="941" w:type="pct"/>
            <w:vAlign w:val="center"/>
          </w:tcPr>
          <w:p w14:paraId="769DE3BD"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Đảm bảo khoảng cách an toàn 2m</w:t>
            </w:r>
          </w:p>
        </w:tc>
      </w:tr>
      <w:tr w:rsidR="00B97165" w:rsidRPr="00B97165" w14:paraId="5F82A12E" w14:textId="77777777" w:rsidTr="00B97165">
        <w:trPr>
          <w:trHeight w:val="378"/>
        </w:trPr>
        <w:tc>
          <w:tcPr>
            <w:tcW w:w="578" w:type="pct"/>
            <w:vMerge/>
            <w:vAlign w:val="center"/>
          </w:tcPr>
          <w:p w14:paraId="2C0A681A" w14:textId="77777777" w:rsidR="00B97165" w:rsidRPr="00B97165" w:rsidRDefault="00B97165" w:rsidP="00B97165">
            <w:pPr>
              <w:jc w:val="center"/>
              <w:rPr>
                <w:rFonts w:ascii="Times New Roman" w:hAnsi="Times New Roman" w:cs="Times New Roman"/>
              </w:rPr>
            </w:pPr>
          </w:p>
        </w:tc>
        <w:tc>
          <w:tcPr>
            <w:tcW w:w="1160" w:type="pct"/>
            <w:vMerge/>
            <w:vAlign w:val="center"/>
          </w:tcPr>
          <w:p w14:paraId="26487155" w14:textId="77777777" w:rsidR="00B97165" w:rsidRPr="00B97165" w:rsidRDefault="00B97165" w:rsidP="00B97165">
            <w:pPr>
              <w:jc w:val="center"/>
              <w:rPr>
                <w:rFonts w:ascii="Times New Roman" w:hAnsi="Times New Roman" w:cs="Times New Roman"/>
              </w:rPr>
            </w:pPr>
          </w:p>
        </w:tc>
        <w:tc>
          <w:tcPr>
            <w:tcW w:w="1306" w:type="pct"/>
            <w:vAlign w:val="center"/>
          </w:tcPr>
          <w:p w14:paraId="44309315"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Phòng thay đồ</w:t>
            </w:r>
          </w:p>
        </w:tc>
        <w:tc>
          <w:tcPr>
            <w:tcW w:w="1015" w:type="pct"/>
            <w:vAlign w:val="center"/>
          </w:tcPr>
          <w:p w14:paraId="1687783B"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Không cho phép</w:t>
            </w:r>
          </w:p>
        </w:tc>
        <w:tc>
          <w:tcPr>
            <w:tcW w:w="941" w:type="pct"/>
            <w:vAlign w:val="center"/>
          </w:tcPr>
          <w:p w14:paraId="661C1C9D" w14:textId="77777777" w:rsidR="00B97165" w:rsidRPr="00B97165" w:rsidRDefault="00B97165" w:rsidP="00B97165">
            <w:pPr>
              <w:jc w:val="center"/>
              <w:rPr>
                <w:rFonts w:ascii="Times New Roman" w:hAnsi="Times New Roman" w:cs="Times New Roman"/>
              </w:rPr>
            </w:pPr>
          </w:p>
        </w:tc>
      </w:tr>
      <w:tr w:rsidR="00B97165" w:rsidRPr="00B97165" w14:paraId="7BA69DDE" w14:textId="77777777" w:rsidTr="00B97165">
        <w:tc>
          <w:tcPr>
            <w:tcW w:w="578" w:type="pct"/>
            <w:vMerge/>
            <w:vAlign w:val="center"/>
          </w:tcPr>
          <w:p w14:paraId="316E3C00" w14:textId="77777777" w:rsidR="00B97165" w:rsidRPr="00B97165" w:rsidRDefault="00B97165" w:rsidP="00B97165">
            <w:pPr>
              <w:jc w:val="center"/>
              <w:rPr>
                <w:rFonts w:ascii="Times New Roman" w:hAnsi="Times New Roman" w:cs="Times New Roman"/>
              </w:rPr>
            </w:pPr>
          </w:p>
        </w:tc>
        <w:tc>
          <w:tcPr>
            <w:tcW w:w="1160" w:type="pct"/>
            <w:vMerge/>
            <w:vAlign w:val="center"/>
          </w:tcPr>
          <w:p w14:paraId="6D00A11E" w14:textId="77777777" w:rsidR="00B97165" w:rsidRPr="00B97165" w:rsidRDefault="00B97165" w:rsidP="00B97165">
            <w:pPr>
              <w:jc w:val="center"/>
              <w:rPr>
                <w:rFonts w:ascii="Times New Roman" w:hAnsi="Times New Roman" w:cs="Times New Roman"/>
              </w:rPr>
            </w:pPr>
          </w:p>
        </w:tc>
        <w:tc>
          <w:tcPr>
            <w:tcW w:w="1306" w:type="pct"/>
            <w:vAlign w:val="center"/>
          </w:tcPr>
          <w:p w14:paraId="4C31E2ED"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Phỏng vấn nhanh với HLV trưởng</w:t>
            </w:r>
          </w:p>
        </w:tc>
        <w:tc>
          <w:tcPr>
            <w:tcW w:w="1015" w:type="pct"/>
            <w:vAlign w:val="center"/>
          </w:tcPr>
          <w:p w14:paraId="30DB6EA6"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Cho phép</w:t>
            </w:r>
          </w:p>
        </w:tc>
        <w:tc>
          <w:tcPr>
            <w:tcW w:w="941" w:type="pct"/>
            <w:vAlign w:val="center"/>
          </w:tcPr>
          <w:p w14:paraId="6D3093E5" w14:textId="1CD5169C" w:rsidR="00B97165" w:rsidRPr="00B97165" w:rsidRDefault="00B97165" w:rsidP="00B97165">
            <w:pPr>
              <w:jc w:val="center"/>
              <w:rPr>
                <w:rFonts w:ascii="Times New Roman" w:hAnsi="Times New Roman" w:cs="Times New Roman"/>
              </w:rPr>
            </w:pPr>
            <w:r w:rsidRPr="00B97165">
              <w:rPr>
                <w:rFonts w:ascii="Times New Roman" w:hAnsi="Times New Roman" w:cs="Times New Roman"/>
              </w:rPr>
              <w:t>Đảm bảo khoảng cách an toàn 2m</w:t>
            </w:r>
          </w:p>
        </w:tc>
      </w:tr>
      <w:tr w:rsidR="00B97165" w:rsidRPr="00B97165" w14:paraId="19BB7DB6" w14:textId="77777777" w:rsidTr="00B97165">
        <w:tc>
          <w:tcPr>
            <w:tcW w:w="578" w:type="pct"/>
            <w:vMerge/>
            <w:vAlign w:val="center"/>
          </w:tcPr>
          <w:p w14:paraId="42033A38" w14:textId="77777777" w:rsidR="00B97165" w:rsidRPr="00B97165" w:rsidRDefault="00B97165" w:rsidP="00B97165">
            <w:pPr>
              <w:jc w:val="center"/>
              <w:rPr>
                <w:rFonts w:ascii="Times New Roman" w:hAnsi="Times New Roman" w:cs="Times New Roman"/>
              </w:rPr>
            </w:pPr>
          </w:p>
        </w:tc>
        <w:tc>
          <w:tcPr>
            <w:tcW w:w="1160" w:type="pct"/>
            <w:vAlign w:val="center"/>
          </w:tcPr>
          <w:p w14:paraId="10DD57D4"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Phóng viên báo chí</w:t>
            </w:r>
          </w:p>
        </w:tc>
        <w:tc>
          <w:tcPr>
            <w:tcW w:w="1306" w:type="pct"/>
            <w:vAlign w:val="center"/>
          </w:tcPr>
          <w:p w14:paraId="167F1F8F"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Phỏng vấn trước trận đấu với HLV và cầu thủ</w:t>
            </w:r>
          </w:p>
        </w:tc>
        <w:tc>
          <w:tcPr>
            <w:tcW w:w="1015" w:type="pct"/>
            <w:vAlign w:val="center"/>
          </w:tcPr>
          <w:p w14:paraId="25EA65A0"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Không cho phép</w:t>
            </w:r>
          </w:p>
        </w:tc>
        <w:tc>
          <w:tcPr>
            <w:tcW w:w="941" w:type="pct"/>
            <w:vAlign w:val="center"/>
          </w:tcPr>
          <w:p w14:paraId="2C497934" w14:textId="77777777" w:rsidR="00B97165" w:rsidRPr="00B97165" w:rsidRDefault="00B97165" w:rsidP="00B97165">
            <w:pPr>
              <w:jc w:val="center"/>
              <w:rPr>
                <w:rFonts w:ascii="Times New Roman" w:hAnsi="Times New Roman" w:cs="Times New Roman"/>
              </w:rPr>
            </w:pPr>
          </w:p>
        </w:tc>
      </w:tr>
      <w:tr w:rsidR="00B97165" w:rsidRPr="00B97165" w14:paraId="025DDD82" w14:textId="77777777" w:rsidTr="00B97165">
        <w:tc>
          <w:tcPr>
            <w:tcW w:w="578" w:type="pct"/>
            <w:vAlign w:val="center"/>
          </w:tcPr>
          <w:p w14:paraId="48D25CF9"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Trong trận đấu</w:t>
            </w:r>
          </w:p>
        </w:tc>
        <w:tc>
          <w:tcPr>
            <w:tcW w:w="1160" w:type="pct"/>
            <w:vAlign w:val="center"/>
          </w:tcPr>
          <w:p w14:paraId="49459C97"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Truyền hình HB</w:t>
            </w:r>
          </w:p>
          <w:p w14:paraId="0E95286C"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Official PHO</w:t>
            </w:r>
          </w:p>
        </w:tc>
        <w:tc>
          <w:tcPr>
            <w:tcW w:w="1306" w:type="pct"/>
            <w:vAlign w:val="center"/>
          </w:tcPr>
          <w:p w14:paraId="0B3C695D"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Cầu thủ đứng chờ trong đường hầm/Nghi lễ trước trận đấu</w:t>
            </w:r>
          </w:p>
        </w:tc>
        <w:tc>
          <w:tcPr>
            <w:tcW w:w="1015" w:type="pct"/>
            <w:vAlign w:val="center"/>
          </w:tcPr>
          <w:p w14:paraId="27A2DC1E"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Cho phép</w:t>
            </w:r>
          </w:p>
        </w:tc>
        <w:tc>
          <w:tcPr>
            <w:tcW w:w="941" w:type="pct"/>
            <w:vAlign w:val="center"/>
          </w:tcPr>
          <w:p w14:paraId="2DE341BE"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Đảm bảo khoảng cách an toàn 2m</w:t>
            </w:r>
          </w:p>
        </w:tc>
      </w:tr>
      <w:tr w:rsidR="00B97165" w:rsidRPr="00B97165" w14:paraId="790BD5A7" w14:textId="77777777" w:rsidTr="00B97165">
        <w:tc>
          <w:tcPr>
            <w:tcW w:w="578" w:type="pct"/>
            <w:vMerge w:val="restart"/>
            <w:vAlign w:val="center"/>
          </w:tcPr>
          <w:p w14:paraId="660782A4"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Sau trận đấu</w:t>
            </w:r>
          </w:p>
        </w:tc>
        <w:tc>
          <w:tcPr>
            <w:tcW w:w="1160" w:type="pct"/>
            <w:vAlign w:val="center"/>
          </w:tcPr>
          <w:p w14:paraId="492BB32F"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Truyền hình HB</w:t>
            </w:r>
          </w:p>
          <w:p w14:paraId="2C85E83E"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Official PHO</w:t>
            </w:r>
          </w:p>
        </w:tc>
        <w:tc>
          <w:tcPr>
            <w:tcW w:w="1306" w:type="pct"/>
            <w:vAlign w:val="center"/>
          </w:tcPr>
          <w:p w14:paraId="282B6805" w14:textId="2E4B209E" w:rsidR="00B97165" w:rsidRPr="00B97165" w:rsidRDefault="00B97165" w:rsidP="00B97165">
            <w:pPr>
              <w:jc w:val="center"/>
              <w:rPr>
                <w:rFonts w:ascii="Times New Roman" w:hAnsi="Times New Roman" w:cs="Times New Roman"/>
              </w:rPr>
            </w:pPr>
            <w:r w:rsidRPr="00B97165">
              <w:rPr>
                <w:rFonts w:ascii="Times New Roman" w:hAnsi="Times New Roman" w:cs="Times New Roman"/>
              </w:rPr>
              <w:t>Phỏng vấn nhanh</w:t>
            </w:r>
          </w:p>
        </w:tc>
        <w:tc>
          <w:tcPr>
            <w:tcW w:w="1015" w:type="pct"/>
            <w:vAlign w:val="center"/>
          </w:tcPr>
          <w:p w14:paraId="244244F6"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Cho phép</w:t>
            </w:r>
          </w:p>
        </w:tc>
        <w:tc>
          <w:tcPr>
            <w:tcW w:w="941" w:type="pct"/>
            <w:vAlign w:val="center"/>
          </w:tcPr>
          <w:p w14:paraId="1D5C4D3D"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Đảm bảo khoảng cách an toàn 2m</w:t>
            </w:r>
          </w:p>
        </w:tc>
      </w:tr>
      <w:tr w:rsidR="00B97165" w:rsidRPr="00B97165" w14:paraId="474B1C88" w14:textId="77777777" w:rsidTr="00B97165">
        <w:tc>
          <w:tcPr>
            <w:tcW w:w="578" w:type="pct"/>
            <w:vMerge/>
            <w:vAlign w:val="center"/>
          </w:tcPr>
          <w:p w14:paraId="56106639" w14:textId="77777777" w:rsidR="00B97165" w:rsidRPr="00B97165" w:rsidRDefault="00B97165" w:rsidP="00B97165">
            <w:pPr>
              <w:jc w:val="center"/>
              <w:rPr>
                <w:rFonts w:ascii="Times New Roman" w:hAnsi="Times New Roman" w:cs="Times New Roman"/>
              </w:rPr>
            </w:pPr>
          </w:p>
        </w:tc>
        <w:tc>
          <w:tcPr>
            <w:tcW w:w="1160" w:type="pct"/>
            <w:vMerge w:val="restart"/>
            <w:vAlign w:val="center"/>
          </w:tcPr>
          <w:p w14:paraId="4E2E6A9A"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Truyền hình HB/RTV</w:t>
            </w:r>
          </w:p>
          <w:p w14:paraId="65BC843D"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Phóng viên Viết/Ảnh/Truyền hình không có bản quyền</w:t>
            </w:r>
          </w:p>
        </w:tc>
        <w:tc>
          <w:tcPr>
            <w:tcW w:w="1306" w:type="pct"/>
            <w:vAlign w:val="center"/>
          </w:tcPr>
          <w:p w14:paraId="0C2A0064"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Họp báo sau trận đấu</w:t>
            </w:r>
          </w:p>
        </w:tc>
        <w:tc>
          <w:tcPr>
            <w:tcW w:w="1015" w:type="pct"/>
            <w:vAlign w:val="center"/>
          </w:tcPr>
          <w:p w14:paraId="5BDCAA7B" w14:textId="77777777" w:rsidR="00B97165" w:rsidRDefault="00B97165" w:rsidP="00B97165">
            <w:pPr>
              <w:jc w:val="center"/>
              <w:rPr>
                <w:rFonts w:ascii="Times New Roman" w:hAnsi="Times New Roman" w:cs="Times New Roman"/>
              </w:rPr>
            </w:pPr>
            <w:r w:rsidRPr="00B97165">
              <w:rPr>
                <w:rFonts w:ascii="Times New Roman" w:hAnsi="Times New Roman" w:cs="Times New Roman"/>
              </w:rPr>
              <w:t>Cho phép</w:t>
            </w:r>
          </w:p>
          <w:p w14:paraId="425DA2D7" w14:textId="20838E40" w:rsidR="00B97165" w:rsidRPr="00B97165" w:rsidRDefault="00B97165" w:rsidP="00B97165">
            <w:pPr>
              <w:jc w:val="center"/>
              <w:rPr>
                <w:rFonts w:ascii="Times New Roman" w:hAnsi="Times New Roman" w:cs="Times New Roman"/>
                <w:lang w:val="en-US"/>
              </w:rPr>
            </w:pPr>
            <w:r>
              <w:rPr>
                <w:rFonts w:ascii="Times New Roman" w:hAnsi="Times New Roman" w:cs="Times New Roman"/>
                <w:lang w:val="en-US"/>
              </w:rPr>
              <w:t>(giới hạn số lượng)</w:t>
            </w:r>
          </w:p>
        </w:tc>
        <w:tc>
          <w:tcPr>
            <w:tcW w:w="941" w:type="pct"/>
            <w:vAlign w:val="center"/>
          </w:tcPr>
          <w:p w14:paraId="1D3CF9E2"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Đảm bảo ghế ngồi giãn cách</w:t>
            </w:r>
          </w:p>
        </w:tc>
      </w:tr>
      <w:tr w:rsidR="00B97165" w:rsidRPr="00B97165" w14:paraId="5122D9F4" w14:textId="77777777" w:rsidTr="00B97165">
        <w:tc>
          <w:tcPr>
            <w:tcW w:w="578" w:type="pct"/>
            <w:vMerge/>
            <w:vAlign w:val="center"/>
          </w:tcPr>
          <w:p w14:paraId="2792678C" w14:textId="77777777" w:rsidR="00B97165" w:rsidRPr="00B97165" w:rsidRDefault="00B97165" w:rsidP="00B97165">
            <w:pPr>
              <w:jc w:val="center"/>
              <w:rPr>
                <w:rFonts w:ascii="Times New Roman" w:hAnsi="Times New Roman" w:cs="Times New Roman"/>
              </w:rPr>
            </w:pPr>
          </w:p>
        </w:tc>
        <w:tc>
          <w:tcPr>
            <w:tcW w:w="1160" w:type="pct"/>
            <w:vMerge/>
            <w:vAlign w:val="center"/>
          </w:tcPr>
          <w:p w14:paraId="369B2D0B" w14:textId="77777777" w:rsidR="00B97165" w:rsidRPr="00B97165" w:rsidRDefault="00B97165" w:rsidP="00B97165">
            <w:pPr>
              <w:jc w:val="center"/>
              <w:rPr>
                <w:rFonts w:ascii="Times New Roman" w:hAnsi="Times New Roman" w:cs="Times New Roman"/>
              </w:rPr>
            </w:pPr>
          </w:p>
        </w:tc>
        <w:tc>
          <w:tcPr>
            <w:tcW w:w="1306" w:type="pct"/>
            <w:vAlign w:val="center"/>
          </w:tcPr>
          <w:p w14:paraId="7A1BC7E6"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Mixed zone</w:t>
            </w:r>
          </w:p>
        </w:tc>
        <w:tc>
          <w:tcPr>
            <w:tcW w:w="1015" w:type="pct"/>
            <w:vAlign w:val="center"/>
          </w:tcPr>
          <w:p w14:paraId="16D0B8A5"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Không cho phép</w:t>
            </w:r>
          </w:p>
        </w:tc>
        <w:tc>
          <w:tcPr>
            <w:tcW w:w="941" w:type="pct"/>
            <w:vAlign w:val="center"/>
          </w:tcPr>
          <w:p w14:paraId="60484F9B" w14:textId="77777777" w:rsidR="00B97165" w:rsidRPr="00B97165" w:rsidRDefault="00B97165" w:rsidP="00B97165">
            <w:pPr>
              <w:jc w:val="center"/>
              <w:rPr>
                <w:rFonts w:ascii="Times New Roman" w:hAnsi="Times New Roman" w:cs="Times New Roman"/>
              </w:rPr>
            </w:pPr>
            <w:r w:rsidRPr="00B97165">
              <w:rPr>
                <w:rFonts w:ascii="Times New Roman" w:hAnsi="Times New Roman" w:cs="Times New Roman"/>
              </w:rPr>
              <w:t>Chỉ có Truyền hình HB/RTV</w:t>
            </w:r>
          </w:p>
        </w:tc>
      </w:tr>
    </w:tbl>
    <w:p w14:paraId="1AD43BFA" w14:textId="5707D3C0" w:rsidR="00CA21A6" w:rsidRPr="001C1953" w:rsidRDefault="00CA21A6" w:rsidP="009F20E6">
      <w:pPr>
        <w:ind w:firstLine="720"/>
        <w:jc w:val="both"/>
        <w:rPr>
          <w:rFonts w:ascii="Times New Roman" w:hAnsi="Times New Roman" w:cs="Times New Roman"/>
          <w:b/>
          <w:sz w:val="28"/>
          <w:szCs w:val="28"/>
        </w:rPr>
      </w:pPr>
      <w:r w:rsidRPr="001C1953">
        <w:rPr>
          <w:rFonts w:ascii="Times New Roman" w:hAnsi="Times New Roman" w:cs="Times New Roman"/>
          <w:b/>
          <w:sz w:val="28"/>
          <w:szCs w:val="28"/>
        </w:rPr>
        <w:t>5.2 Lưu ý:</w:t>
      </w:r>
    </w:p>
    <w:p w14:paraId="191CB737" w14:textId="7005DDA0" w:rsidR="006D04A5" w:rsidRDefault="00CA21A6" w:rsidP="009F20E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D04A5">
        <w:rPr>
          <w:rFonts w:ascii="Times New Roman" w:hAnsi="Times New Roman" w:cs="Times New Roman"/>
          <w:sz w:val="28"/>
          <w:szCs w:val="28"/>
        </w:rPr>
        <w:t>Luôn đeo thẻ trong suốt quá trình tác nghiệp</w:t>
      </w:r>
      <w:r w:rsidR="0090631C">
        <w:rPr>
          <w:rFonts w:ascii="Times New Roman" w:hAnsi="Times New Roman" w:cs="Times New Roman"/>
          <w:sz w:val="28"/>
          <w:szCs w:val="28"/>
        </w:rPr>
        <w:t xml:space="preserve"> tại các sự kiện</w:t>
      </w:r>
      <w:r w:rsidR="006D04A5">
        <w:rPr>
          <w:rFonts w:ascii="Times New Roman" w:hAnsi="Times New Roman" w:cs="Times New Roman"/>
          <w:sz w:val="28"/>
          <w:szCs w:val="28"/>
        </w:rPr>
        <w:t>.</w:t>
      </w:r>
    </w:p>
    <w:p w14:paraId="61116AC9" w14:textId="31F48A16" w:rsidR="006D04A5" w:rsidRDefault="006D04A5" w:rsidP="009F20E6">
      <w:pPr>
        <w:ind w:firstLine="720"/>
        <w:jc w:val="both"/>
        <w:rPr>
          <w:rFonts w:ascii="Times New Roman" w:hAnsi="Times New Roman" w:cs="Times New Roman"/>
          <w:sz w:val="28"/>
          <w:szCs w:val="28"/>
        </w:rPr>
      </w:pPr>
      <w:r>
        <w:rPr>
          <w:rFonts w:ascii="Times New Roman" w:hAnsi="Times New Roman" w:cs="Times New Roman"/>
          <w:sz w:val="28"/>
          <w:szCs w:val="28"/>
        </w:rPr>
        <w:t>- Tuân thủ kiểm tra thân nhiệt và xuất trình Giấy chứng nhận xét nghiệm âm tính với SARS-coV-2 có hiệu lực theo quy định của Bộ Y tế khi vào tác nghiệp tại các sự kiện liên quan đến trận đấu.</w:t>
      </w:r>
    </w:p>
    <w:p w14:paraId="06E8239E" w14:textId="009C9C63" w:rsidR="00CA21A6" w:rsidRDefault="006D04A5" w:rsidP="009F20E6">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21A6">
        <w:rPr>
          <w:rFonts w:ascii="Times New Roman" w:hAnsi="Times New Roman" w:cs="Times New Roman"/>
          <w:sz w:val="28"/>
          <w:szCs w:val="28"/>
        </w:rPr>
        <w:t>Tác nghiệp đúng khu vực, đúng vị trí và ghế ngồi đã được Ban tổ chức chỉ định, đảm bảo giữ khoảng cách tối thiểu 2m</w:t>
      </w:r>
      <w:r w:rsidR="0016053E">
        <w:rPr>
          <w:rFonts w:ascii="Times New Roman" w:hAnsi="Times New Roman" w:cs="Times New Roman"/>
          <w:sz w:val="28"/>
          <w:szCs w:val="28"/>
        </w:rPr>
        <w:t xml:space="preserve"> với người khác</w:t>
      </w:r>
      <w:r w:rsidR="00CA21A6">
        <w:rPr>
          <w:rFonts w:ascii="Times New Roman" w:hAnsi="Times New Roman" w:cs="Times New Roman"/>
          <w:sz w:val="28"/>
          <w:szCs w:val="28"/>
        </w:rPr>
        <w:t xml:space="preserve"> và tuân thủ các biện pháp phòng, chống dịch theo quy định.</w:t>
      </w:r>
    </w:p>
    <w:p w14:paraId="02A3B369" w14:textId="206B2927" w:rsidR="004913E1" w:rsidRPr="00A611C1" w:rsidRDefault="00CA21A6" w:rsidP="00A611C1">
      <w:pPr>
        <w:ind w:firstLine="720"/>
        <w:jc w:val="both"/>
        <w:rPr>
          <w:rFonts w:ascii="Times New Roman" w:hAnsi="Times New Roman" w:cs="Times New Roman"/>
          <w:sz w:val="28"/>
          <w:szCs w:val="28"/>
        </w:rPr>
      </w:pPr>
      <w:r w:rsidRPr="00A611C1">
        <w:rPr>
          <w:rFonts w:ascii="Times New Roman" w:hAnsi="Times New Roman" w:cs="Times New Roman"/>
          <w:sz w:val="28"/>
          <w:szCs w:val="28"/>
        </w:rPr>
        <w:t xml:space="preserve">-  </w:t>
      </w:r>
      <w:r w:rsidR="0016053E" w:rsidRPr="00A611C1">
        <w:rPr>
          <w:rFonts w:ascii="Times New Roman" w:hAnsi="Times New Roman" w:cs="Times New Roman"/>
          <w:sz w:val="28"/>
          <w:szCs w:val="28"/>
        </w:rPr>
        <w:t xml:space="preserve">Để tránh tụ tập đông người, </w:t>
      </w:r>
      <w:r w:rsidR="004913E1" w:rsidRPr="00A611C1">
        <w:rPr>
          <w:rFonts w:ascii="Times New Roman" w:hAnsi="Times New Roman" w:cs="Times New Roman"/>
          <w:sz w:val="28"/>
          <w:szCs w:val="28"/>
        </w:rPr>
        <w:t>các hoạt động ăn uống</w:t>
      </w:r>
      <w:r w:rsidR="00353754" w:rsidRPr="00A611C1">
        <w:rPr>
          <w:rFonts w:ascii="Times New Roman" w:hAnsi="Times New Roman" w:cs="Times New Roman"/>
          <w:sz w:val="28"/>
          <w:szCs w:val="28"/>
        </w:rPr>
        <w:t xml:space="preserve"> </w:t>
      </w:r>
      <w:r w:rsidR="004913E1" w:rsidRPr="00A611C1">
        <w:rPr>
          <w:rFonts w:ascii="Times New Roman" w:hAnsi="Times New Roman" w:cs="Times New Roman"/>
          <w:sz w:val="28"/>
          <w:szCs w:val="28"/>
        </w:rPr>
        <w:t>sẽ không được cung cấp. Trung tâm báo chí tại sân sẽ đóng cửa</w:t>
      </w:r>
      <w:r w:rsidR="0016053E" w:rsidRPr="00A611C1">
        <w:rPr>
          <w:rFonts w:ascii="Times New Roman" w:hAnsi="Times New Roman" w:cs="Times New Roman"/>
          <w:sz w:val="28"/>
          <w:szCs w:val="28"/>
        </w:rPr>
        <w:t xml:space="preserve">. </w:t>
      </w:r>
    </w:p>
    <w:p w14:paraId="7B0B631E" w14:textId="2F21B19E" w:rsidR="00CA21A6" w:rsidRDefault="004913E1" w:rsidP="009F20E6">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6053E">
        <w:rPr>
          <w:rFonts w:ascii="Times New Roman" w:hAnsi="Times New Roman" w:cs="Times New Roman"/>
          <w:sz w:val="28"/>
          <w:szCs w:val="28"/>
        </w:rPr>
        <w:t>Phòng họp báo sau trận đấu sẽ chỉ mở cửa trước khi trận đấu kết thúc 10 phút và ngừng hoạt động khi kết thúc họp báo sau trận đấu 15 phút.</w:t>
      </w:r>
    </w:p>
    <w:p w14:paraId="192293AE" w14:textId="13D8BB9E" w:rsidR="0016053E" w:rsidRDefault="0016053E" w:rsidP="004913E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4913E1" w:rsidRPr="004913E1">
        <w:rPr>
          <w:rFonts w:ascii="Times New Roman" w:hAnsi="Times New Roman" w:cs="Times New Roman"/>
          <w:sz w:val="28"/>
          <w:szCs w:val="28"/>
        </w:rPr>
        <w:t xml:space="preserve">Chỉ có </w:t>
      </w:r>
      <w:r w:rsidR="006B0807">
        <w:rPr>
          <w:rFonts w:ascii="Times New Roman" w:hAnsi="Times New Roman" w:cs="Times New Roman"/>
          <w:sz w:val="28"/>
          <w:szCs w:val="28"/>
        </w:rPr>
        <w:t>Phóng viên ảnh của Ban tổ chức</w:t>
      </w:r>
      <w:r w:rsidR="004913E1" w:rsidRPr="004913E1">
        <w:rPr>
          <w:rFonts w:ascii="Times New Roman" w:hAnsi="Times New Roman" w:cs="Times New Roman"/>
          <w:sz w:val="28"/>
          <w:szCs w:val="28"/>
        </w:rPr>
        <w:t xml:space="preserve"> (được AFC</w:t>
      </w:r>
      <w:r w:rsidR="004913E1">
        <w:rPr>
          <w:rFonts w:ascii="Times New Roman" w:hAnsi="Times New Roman" w:cs="Times New Roman"/>
          <w:sz w:val="28"/>
          <w:szCs w:val="28"/>
        </w:rPr>
        <w:t>/VFF</w:t>
      </w:r>
      <w:r w:rsidR="004913E1" w:rsidRPr="004913E1">
        <w:rPr>
          <w:rFonts w:ascii="Times New Roman" w:hAnsi="Times New Roman" w:cs="Times New Roman"/>
          <w:sz w:val="28"/>
          <w:szCs w:val="28"/>
        </w:rPr>
        <w:t xml:space="preserve"> chỉ định) và </w:t>
      </w:r>
      <w:r w:rsidR="004913E1">
        <w:rPr>
          <w:rFonts w:ascii="Times New Roman" w:hAnsi="Times New Roman" w:cs="Times New Roman"/>
          <w:sz w:val="28"/>
          <w:szCs w:val="28"/>
        </w:rPr>
        <w:t>Truyền hình HB</w:t>
      </w:r>
      <w:r w:rsidR="004913E1" w:rsidRPr="004913E1">
        <w:rPr>
          <w:rFonts w:ascii="Times New Roman" w:hAnsi="Times New Roman" w:cs="Times New Roman"/>
          <w:sz w:val="28"/>
          <w:szCs w:val="28"/>
        </w:rPr>
        <w:t xml:space="preserve"> được phép </w:t>
      </w:r>
      <w:r w:rsidR="006B0807">
        <w:rPr>
          <w:rFonts w:ascii="Times New Roman" w:hAnsi="Times New Roman" w:cs="Times New Roman"/>
          <w:sz w:val="28"/>
          <w:szCs w:val="28"/>
        </w:rPr>
        <w:t>hoạt động tại khu vực trung tâm của đường piste để ghi hình, chụp ảnh nghi lễ trước</w:t>
      </w:r>
      <w:r w:rsidR="004913E1" w:rsidRPr="004913E1">
        <w:rPr>
          <w:rFonts w:ascii="Times New Roman" w:hAnsi="Times New Roman" w:cs="Times New Roman"/>
          <w:sz w:val="28"/>
          <w:szCs w:val="28"/>
        </w:rPr>
        <w:t xml:space="preserve"> trận đấu. Các phóng viên ảnh </w:t>
      </w:r>
      <w:r w:rsidR="006B0807">
        <w:rPr>
          <w:rFonts w:ascii="Times New Roman" w:hAnsi="Times New Roman" w:cs="Times New Roman"/>
          <w:sz w:val="28"/>
          <w:szCs w:val="28"/>
        </w:rPr>
        <w:t xml:space="preserve">bắt buộc phải </w:t>
      </w:r>
      <w:r w:rsidR="004913E1">
        <w:rPr>
          <w:rFonts w:ascii="Times New Roman" w:hAnsi="Times New Roman" w:cs="Times New Roman"/>
          <w:sz w:val="28"/>
          <w:szCs w:val="28"/>
        </w:rPr>
        <w:t xml:space="preserve">tác nghiệp tại khu vực phía </w:t>
      </w:r>
      <w:r w:rsidR="004913E1" w:rsidRPr="004913E1">
        <w:rPr>
          <w:rFonts w:ascii="Times New Roman" w:hAnsi="Times New Roman" w:cs="Times New Roman"/>
          <w:sz w:val="28"/>
          <w:szCs w:val="28"/>
        </w:rPr>
        <w:t>sau các bảng quả</w:t>
      </w:r>
      <w:r w:rsidR="004913E1">
        <w:rPr>
          <w:rFonts w:ascii="Times New Roman" w:hAnsi="Times New Roman" w:cs="Times New Roman"/>
          <w:sz w:val="28"/>
          <w:szCs w:val="28"/>
        </w:rPr>
        <w:t>ng cáo ở đường biên ngang; K</w:t>
      </w:r>
      <w:r w:rsidR="004913E1" w:rsidRPr="004913E1">
        <w:rPr>
          <w:rFonts w:ascii="Times New Roman" w:hAnsi="Times New Roman" w:cs="Times New Roman"/>
          <w:sz w:val="28"/>
          <w:szCs w:val="28"/>
        </w:rPr>
        <w:t>hông được sử dụng máy chụp ảnh có đèn</w:t>
      </w:r>
      <w:r w:rsidR="006B0807">
        <w:rPr>
          <w:rFonts w:ascii="Times New Roman" w:hAnsi="Times New Roman" w:cs="Times New Roman"/>
          <w:sz w:val="28"/>
          <w:szCs w:val="28"/>
        </w:rPr>
        <w:t xml:space="preserve"> (flash)</w:t>
      </w:r>
      <w:r w:rsidR="004913E1" w:rsidRPr="004913E1">
        <w:rPr>
          <w:rFonts w:ascii="Times New Roman" w:hAnsi="Times New Roman" w:cs="Times New Roman"/>
          <w:sz w:val="28"/>
          <w:szCs w:val="28"/>
        </w:rPr>
        <w:t xml:space="preserve">, </w:t>
      </w:r>
      <w:r w:rsidR="006B0807">
        <w:rPr>
          <w:rFonts w:ascii="Times New Roman" w:hAnsi="Times New Roman" w:cs="Times New Roman"/>
          <w:sz w:val="28"/>
          <w:szCs w:val="28"/>
        </w:rPr>
        <w:t xml:space="preserve">ngồi đúng vị trí tác nghiệp được chỉ định và </w:t>
      </w:r>
      <w:r w:rsidR="004913E1" w:rsidRPr="004913E1">
        <w:rPr>
          <w:rFonts w:ascii="Times New Roman" w:hAnsi="Times New Roman" w:cs="Times New Roman"/>
          <w:sz w:val="28"/>
          <w:szCs w:val="28"/>
        </w:rPr>
        <w:t xml:space="preserve">không </w:t>
      </w:r>
      <w:r w:rsidR="004913E1">
        <w:rPr>
          <w:rFonts w:ascii="Times New Roman" w:hAnsi="Times New Roman" w:cs="Times New Roman"/>
          <w:sz w:val="28"/>
          <w:szCs w:val="28"/>
        </w:rPr>
        <w:t>thay đổi vị trí tác nghiệp trong toàn bộ quá trình diễn ra trận đấu</w:t>
      </w:r>
      <w:r w:rsidR="006B0807">
        <w:rPr>
          <w:rFonts w:ascii="Times New Roman" w:hAnsi="Times New Roman" w:cs="Times New Roman"/>
          <w:sz w:val="28"/>
          <w:szCs w:val="28"/>
        </w:rPr>
        <w:t>, bao gồm cả thời gian nghỉ giữa hai hiệp đấu</w:t>
      </w:r>
      <w:r w:rsidR="004913E1" w:rsidRPr="004913E1">
        <w:rPr>
          <w:rFonts w:ascii="Times New Roman" w:hAnsi="Times New Roman" w:cs="Times New Roman"/>
          <w:sz w:val="28"/>
          <w:szCs w:val="28"/>
        </w:rPr>
        <w:t>.</w:t>
      </w:r>
    </w:p>
    <w:p w14:paraId="428EAD66" w14:textId="05E227BC" w:rsidR="006B0807" w:rsidRDefault="006B0807" w:rsidP="004913E1">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C1953">
        <w:rPr>
          <w:rFonts w:ascii="Times New Roman" w:hAnsi="Times New Roman" w:cs="Times New Roman"/>
          <w:sz w:val="28"/>
          <w:szCs w:val="28"/>
        </w:rPr>
        <w:t xml:space="preserve">Các phóng viên viết không tác nghiệp tại bất kỳ khu vực nào khác ngoài khu vực báo chí đặt tại cửa số 4 tầng V khán đài A và phòng họp báo sau trận đấu. </w:t>
      </w:r>
    </w:p>
    <w:p w14:paraId="501B02AE" w14:textId="79233187" w:rsidR="00B466EE" w:rsidRDefault="00B466EE" w:rsidP="004913E1">
      <w:pPr>
        <w:ind w:firstLine="720"/>
        <w:jc w:val="both"/>
        <w:rPr>
          <w:rFonts w:ascii="Times New Roman" w:hAnsi="Times New Roman" w:cs="Times New Roman"/>
          <w:sz w:val="28"/>
          <w:szCs w:val="28"/>
        </w:rPr>
      </w:pPr>
      <w:r>
        <w:rPr>
          <w:rFonts w:ascii="Times New Roman" w:hAnsi="Times New Roman" w:cs="Times New Roman"/>
          <w:sz w:val="28"/>
          <w:szCs w:val="28"/>
        </w:rPr>
        <w:t>- Phóng viên Truyền hình không có bản quyền</w:t>
      </w:r>
      <w:r w:rsidR="00F33861">
        <w:rPr>
          <w:rFonts w:ascii="Times New Roman" w:hAnsi="Times New Roman" w:cs="Times New Roman"/>
          <w:sz w:val="28"/>
          <w:szCs w:val="28"/>
        </w:rPr>
        <w:t xml:space="preserve"> (NHR)</w:t>
      </w:r>
      <w:r>
        <w:rPr>
          <w:rFonts w:ascii="Times New Roman" w:hAnsi="Times New Roman" w:cs="Times New Roman"/>
          <w:sz w:val="28"/>
          <w:szCs w:val="28"/>
        </w:rPr>
        <w:t xml:space="preserve"> chỉ tác nghiệp tại </w:t>
      </w:r>
      <w:r w:rsidR="00F33861">
        <w:rPr>
          <w:rFonts w:ascii="Times New Roman" w:hAnsi="Times New Roman" w:cs="Times New Roman"/>
          <w:sz w:val="28"/>
          <w:szCs w:val="28"/>
        </w:rPr>
        <w:t xml:space="preserve">buổi tập chính thức và </w:t>
      </w:r>
      <w:r>
        <w:rPr>
          <w:rFonts w:ascii="Times New Roman" w:hAnsi="Times New Roman" w:cs="Times New Roman"/>
          <w:sz w:val="28"/>
          <w:szCs w:val="28"/>
        </w:rPr>
        <w:t xml:space="preserve">họp báo </w:t>
      </w:r>
      <w:r w:rsidR="000C11A0">
        <w:rPr>
          <w:rFonts w:ascii="Times New Roman" w:hAnsi="Times New Roman" w:cs="Times New Roman"/>
          <w:sz w:val="28"/>
          <w:szCs w:val="28"/>
        </w:rPr>
        <w:t>trước trận đấu</w:t>
      </w:r>
      <w:r>
        <w:rPr>
          <w:rFonts w:ascii="Times New Roman" w:hAnsi="Times New Roman" w:cs="Times New Roman"/>
          <w:sz w:val="28"/>
          <w:szCs w:val="28"/>
        </w:rPr>
        <w:t>.</w:t>
      </w:r>
      <w:r w:rsidR="00D73C75">
        <w:rPr>
          <w:rFonts w:ascii="Times New Roman" w:hAnsi="Times New Roman" w:cs="Times New Roman"/>
          <w:sz w:val="28"/>
          <w:szCs w:val="28"/>
        </w:rPr>
        <w:t xml:space="preserve"> Đối với họp báo sau trận đấu, LĐBĐVN sẽ có thông tin cập nhật dựa trên tình hình thực tế. </w:t>
      </w:r>
    </w:p>
    <w:p w14:paraId="58FE3208" w14:textId="0FE2E834" w:rsidR="00AE12A1" w:rsidRDefault="00B466EE" w:rsidP="00AE12A1">
      <w:pPr>
        <w:ind w:firstLine="720"/>
        <w:jc w:val="both"/>
        <w:rPr>
          <w:rFonts w:ascii="Times New Roman" w:hAnsi="Times New Roman" w:cs="Times New Roman"/>
          <w:sz w:val="28"/>
          <w:szCs w:val="28"/>
        </w:rPr>
      </w:pPr>
      <w:r>
        <w:rPr>
          <w:rFonts w:ascii="Times New Roman" w:hAnsi="Times New Roman" w:cs="Times New Roman"/>
          <w:sz w:val="28"/>
          <w:szCs w:val="28"/>
        </w:rPr>
        <w:t>- Số lượng phóng viên tác nghiệp tại buổi tập chính thức, tại trận đấu và số lượng phóng viên tham dự họp báo trước/sau trận đấu sẽ do BTC quyết định, căn cứ vào điều kiện thực tế của công tác phòng, chống dịch COVID-19.</w:t>
      </w:r>
    </w:p>
    <w:p w14:paraId="19817DF2" w14:textId="46420C90" w:rsidR="002B6423" w:rsidRDefault="002B6423" w:rsidP="00AE12A1">
      <w:pPr>
        <w:ind w:firstLine="720"/>
        <w:jc w:val="both"/>
        <w:rPr>
          <w:rFonts w:ascii="Times New Roman" w:hAnsi="Times New Roman" w:cs="Times New Roman"/>
          <w:sz w:val="28"/>
          <w:szCs w:val="28"/>
        </w:rPr>
      </w:pPr>
      <w:r>
        <w:rPr>
          <w:rFonts w:ascii="Times New Roman" w:hAnsi="Times New Roman" w:cs="Times New Roman"/>
          <w:sz w:val="28"/>
          <w:szCs w:val="28"/>
        </w:rPr>
        <w:t>- Phương tiện di chuyển:</w:t>
      </w:r>
    </w:p>
    <w:p w14:paraId="34109251" w14:textId="7E3141F2" w:rsidR="002B6423" w:rsidRPr="002B6423" w:rsidRDefault="002B6423" w:rsidP="002B6423">
      <w:pPr>
        <w:ind w:firstLine="720"/>
        <w:jc w:val="both"/>
        <w:rPr>
          <w:rFonts w:ascii="Times New Roman" w:hAnsi="Times New Roman" w:cs="Times New Roman"/>
          <w:sz w:val="28"/>
          <w:szCs w:val="28"/>
        </w:rPr>
      </w:pPr>
      <w:r w:rsidRPr="003E0111">
        <w:rPr>
          <w:rFonts w:ascii="Times New Roman" w:hAnsi="Times New Roman" w:cs="Times New Roman"/>
          <w:i/>
          <w:sz w:val="28"/>
          <w:szCs w:val="28"/>
        </w:rPr>
        <w:t>+ Đối vớ</w:t>
      </w:r>
      <w:r w:rsidR="00212257" w:rsidRPr="003E0111">
        <w:rPr>
          <w:rFonts w:ascii="Times New Roman" w:hAnsi="Times New Roman" w:cs="Times New Roman"/>
          <w:i/>
          <w:sz w:val="28"/>
          <w:szCs w:val="28"/>
        </w:rPr>
        <w:t>i xe ôtô:</w:t>
      </w:r>
      <w:r w:rsidR="00212257">
        <w:rPr>
          <w:rFonts w:ascii="Times New Roman" w:hAnsi="Times New Roman" w:cs="Times New Roman"/>
          <w:sz w:val="28"/>
          <w:szCs w:val="28"/>
        </w:rPr>
        <w:t xml:space="preserve"> P</w:t>
      </w:r>
      <w:r w:rsidRPr="002B6423">
        <w:rPr>
          <w:rFonts w:ascii="Times New Roman" w:hAnsi="Times New Roman" w:cs="Times New Roman"/>
          <w:sz w:val="28"/>
          <w:szCs w:val="28"/>
        </w:rPr>
        <w:t>hải có thẻ</w:t>
      </w:r>
      <w:r>
        <w:rPr>
          <w:rFonts w:ascii="Times New Roman" w:hAnsi="Times New Roman" w:cs="Times New Roman"/>
          <w:sz w:val="28"/>
          <w:szCs w:val="28"/>
        </w:rPr>
        <w:t xml:space="preserve"> xe</w:t>
      </w:r>
      <w:r w:rsidRPr="002B6423">
        <w:rPr>
          <w:rFonts w:ascii="Times New Roman" w:hAnsi="Times New Roman" w:cs="Times New Roman"/>
          <w:sz w:val="28"/>
          <w:szCs w:val="28"/>
        </w:rPr>
        <w:t xml:space="preserve"> do BTC cấp (theo danh sách đã đăng ký khi làm thẻ).</w:t>
      </w:r>
    </w:p>
    <w:p w14:paraId="6EE8BF22" w14:textId="2C6390CF" w:rsidR="002B6423" w:rsidRDefault="002B6423" w:rsidP="002B6423">
      <w:pPr>
        <w:ind w:firstLine="720"/>
        <w:jc w:val="both"/>
        <w:rPr>
          <w:rFonts w:ascii="Times New Roman" w:hAnsi="Times New Roman" w:cs="Times New Roman"/>
          <w:sz w:val="28"/>
          <w:szCs w:val="28"/>
        </w:rPr>
      </w:pPr>
      <w:r w:rsidRPr="003E0111">
        <w:rPr>
          <w:rFonts w:ascii="Times New Roman" w:hAnsi="Times New Roman" w:cs="Times New Roman"/>
          <w:i/>
          <w:sz w:val="28"/>
          <w:szCs w:val="28"/>
        </w:rPr>
        <w:t>+ Đối với xe mô tô, xe máy:</w:t>
      </w:r>
      <w:r w:rsidRPr="002B6423">
        <w:rPr>
          <w:rFonts w:ascii="Times New Roman" w:hAnsi="Times New Roman" w:cs="Times New Roman"/>
          <w:sz w:val="28"/>
          <w:szCs w:val="28"/>
        </w:rPr>
        <w:t xml:space="preserve"> Gửi xe tại các điểm </w:t>
      </w:r>
      <w:r>
        <w:rPr>
          <w:rFonts w:ascii="Times New Roman" w:hAnsi="Times New Roman" w:cs="Times New Roman"/>
          <w:sz w:val="28"/>
          <w:szCs w:val="28"/>
        </w:rPr>
        <w:t xml:space="preserve">gửi xe do cơ quan chức năng địa phương </w:t>
      </w:r>
      <w:r w:rsidRPr="002B6423">
        <w:rPr>
          <w:rFonts w:ascii="Times New Roman" w:hAnsi="Times New Roman" w:cs="Times New Roman"/>
          <w:sz w:val="28"/>
          <w:szCs w:val="28"/>
        </w:rPr>
        <w:t>quy định bên ngoài sân</w:t>
      </w:r>
      <w:r>
        <w:rPr>
          <w:rFonts w:ascii="Times New Roman" w:hAnsi="Times New Roman" w:cs="Times New Roman"/>
          <w:sz w:val="28"/>
          <w:szCs w:val="28"/>
        </w:rPr>
        <w:t xml:space="preserve"> vận động</w:t>
      </w:r>
      <w:r w:rsidRPr="002B6423">
        <w:rPr>
          <w:rFonts w:ascii="Times New Roman" w:hAnsi="Times New Roman" w:cs="Times New Roman"/>
          <w:sz w:val="28"/>
          <w:szCs w:val="28"/>
        </w:rPr>
        <w:t>.</w:t>
      </w:r>
    </w:p>
    <w:p w14:paraId="02B70DA0" w14:textId="7F4B0F3A" w:rsidR="00353754" w:rsidRPr="00353754" w:rsidRDefault="00353754" w:rsidP="002B6423">
      <w:pPr>
        <w:ind w:firstLine="720"/>
        <w:jc w:val="both"/>
        <w:rPr>
          <w:rFonts w:ascii="Times New Roman" w:hAnsi="Times New Roman" w:cs="Times New Roman"/>
          <w:b/>
          <w:sz w:val="28"/>
          <w:szCs w:val="28"/>
        </w:rPr>
      </w:pPr>
      <w:r w:rsidRPr="00353754">
        <w:rPr>
          <w:rFonts w:ascii="Times New Roman" w:hAnsi="Times New Roman" w:cs="Times New Roman"/>
          <w:b/>
          <w:sz w:val="28"/>
          <w:szCs w:val="28"/>
        </w:rPr>
        <w:t>6. Liên hệ:</w:t>
      </w:r>
    </w:p>
    <w:p w14:paraId="7D94138F" w14:textId="66B82EA7" w:rsidR="00353754" w:rsidRDefault="00353754" w:rsidP="002B6423">
      <w:pPr>
        <w:ind w:firstLine="720"/>
        <w:jc w:val="both"/>
        <w:rPr>
          <w:rFonts w:ascii="Times New Roman" w:hAnsi="Times New Roman" w:cs="Times New Roman"/>
          <w:sz w:val="28"/>
          <w:szCs w:val="28"/>
        </w:rPr>
      </w:pPr>
      <w:r>
        <w:rPr>
          <w:rFonts w:ascii="Times New Roman" w:hAnsi="Times New Roman" w:cs="Times New Roman"/>
          <w:sz w:val="28"/>
          <w:szCs w:val="28"/>
        </w:rPr>
        <w:t>Phòng Truyền thông LĐBĐVN</w:t>
      </w:r>
    </w:p>
    <w:p w14:paraId="42E2B3F4" w14:textId="2C242C23" w:rsidR="00353754" w:rsidRDefault="00353754" w:rsidP="00353754">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Điện thoại: 024</w:t>
      </w:r>
      <w:r w:rsidR="0050496A">
        <w:rPr>
          <w:rFonts w:ascii="Times New Roman" w:hAnsi="Times New Roman" w:cs="Times New Roman"/>
          <w:sz w:val="28"/>
          <w:szCs w:val="28"/>
        </w:rPr>
        <w:t>-</w:t>
      </w:r>
      <w:r>
        <w:rPr>
          <w:rFonts w:ascii="Times New Roman" w:hAnsi="Times New Roman" w:cs="Times New Roman"/>
          <w:sz w:val="28"/>
          <w:szCs w:val="28"/>
        </w:rPr>
        <w:t>37857453</w:t>
      </w:r>
    </w:p>
    <w:p w14:paraId="2E77D372" w14:textId="0651AFA2" w:rsidR="00353754" w:rsidRPr="00353754" w:rsidRDefault="00353754" w:rsidP="00353754">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Email: </w:t>
      </w:r>
      <w:hyperlink r:id="rId12" w:history="1">
        <w:r w:rsidR="000C4174" w:rsidRPr="00FB0E6B">
          <w:rPr>
            <w:rStyle w:val="Hyperlink"/>
            <w:rFonts w:ascii="Times New Roman" w:hAnsi="Times New Roman" w:cs="Times New Roman"/>
            <w:sz w:val="28"/>
            <w:szCs w:val="28"/>
          </w:rPr>
          <w:t>media@vff.org.vn</w:t>
        </w:r>
      </w:hyperlink>
      <w:r>
        <w:rPr>
          <w:rFonts w:ascii="Times New Roman" w:hAnsi="Times New Roman" w:cs="Times New Roman"/>
          <w:sz w:val="28"/>
          <w:szCs w:val="28"/>
        </w:rPr>
        <w:t xml:space="preserve"> </w:t>
      </w:r>
    </w:p>
    <w:p w14:paraId="301AE09C" w14:textId="3324019F" w:rsidR="001067BF" w:rsidRPr="00E02371" w:rsidRDefault="00E02371" w:rsidP="00E02371">
      <w:pPr>
        <w:jc w:val="right"/>
        <w:rPr>
          <w:rFonts w:ascii="Times New Roman" w:hAnsi="Times New Roman" w:cs="Times New Roman"/>
          <w:b/>
          <w:sz w:val="28"/>
          <w:szCs w:val="28"/>
        </w:rPr>
      </w:pPr>
      <w:r w:rsidRPr="00E02371">
        <w:rPr>
          <w:rFonts w:ascii="Times New Roman" w:hAnsi="Times New Roman" w:cs="Times New Roman"/>
          <w:b/>
          <w:sz w:val="28"/>
          <w:szCs w:val="28"/>
        </w:rPr>
        <w:t>LIÊN ĐOÀN BÓNG ĐÁ VIỆT NAM</w:t>
      </w:r>
    </w:p>
    <w:sectPr w:rsidR="001067BF" w:rsidRPr="00E02371" w:rsidSect="00FF7613">
      <w:pgSz w:w="12240" w:h="15840"/>
      <w:pgMar w:top="993" w:right="1041"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0E9"/>
    <w:multiLevelType w:val="hybridMultilevel"/>
    <w:tmpl w:val="5D02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1ABF"/>
    <w:multiLevelType w:val="hybridMultilevel"/>
    <w:tmpl w:val="E87A2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1D0F"/>
    <w:multiLevelType w:val="hybridMultilevel"/>
    <w:tmpl w:val="6812F45A"/>
    <w:lvl w:ilvl="0" w:tplc="420E6BC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D40FDA"/>
    <w:multiLevelType w:val="hybridMultilevel"/>
    <w:tmpl w:val="17DCBD88"/>
    <w:lvl w:ilvl="0" w:tplc="22C2E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25199F"/>
    <w:multiLevelType w:val="hybridMultilevel"/>
    <w:tmpl w:val="B07E56AA"/>
    <w:lvl w:ilvl="0" w:tplc="45344F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096D5F"/>
    <w:multiLevelType w:val="hybridMultilevel"/>
    <w:tmpl w:val="C2EEA9C8"/>
    <w:lvl w:ilvl="0" w:tplc="96DAA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2E3145"/>
    <w:multiLevelType w:val="hybridMultilevel"/>
    <w:tmpl w:val="17DCBD88"/>
    <w:lvl w:ilvl="0" w:tplc="22C2E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4366CD"/>
    <w:multiLevelType w:val="hybridMultilevel"/>
    <w:tmpl w:val="BBC05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92301"/>
    <w:multiLevelType w:val="hybridMultilevel"/>
    <w:tmpl w:val="B2E6A90A"/>
    <w:lvl w:ilvl="0" w:tplc="4AAE6F42">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1426B8"/>
    <w:multiLevelType w:val="hybridMultilevel"/>
    <w:tmpl w:val="12661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7"/>
  </w:num>
  <w:num w:numId="7">
    <w:abstractNumId w:val="0"/>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5A"/>
    <w:rsid w:val="00037D9B"/>
    <w:rsid w:val="00043A5A"/>
    <w:rsid w:val="00047362"/>
    <w:rsid w:val="00064BDC"/>
    <w:rsid w:val="00075A1E"/>
    <w:rsid w:val="00083D1F"/>
    <w:rsid w:val="00087745"/>
    <w:rsid w:val="00091470"/>
    <w:rsid w:val="000929C7"/>
    <w:rsid w:val="000950D9"/>
    <w:rsid w:val="000A6879"/>
    <w:rsid w:val="000A6C12"/>
    <w:rsid w:val="000C065E"/>
    <w:rsid w:val="000C11A0"/>
    <w:rsid w:val="000C31D4"/>
    <w:rsid w:val="000C4156"/>
    <w:rsid w:val="000C4174"/>
    <w:rsid w:val="000C7837"/>
    <w:rsid w:val="001067BF"/>
    <w:rsid w:val="00112C0A"/>
    <w:rsid w:val="00116BE5"/>
    <w:rsid w:val="00116CB2"/>
    <w:rsid w:val="00125B97"/>
    <w:rsid w:val="001272B4"/>
    <w:rsid w:val="00131BA6"/>
    <w:rsid w:val="00143F94"/>
    <w:rsid w:val="001548BC"/>
    <w:rsid w:val="00157B9B"/>
    <w:rsid w:val="0016053E"/>
    <w:rsid w:val="001A52E3"/>
    <w:rsid w:val="001B3D34"/>
    <w:rsid w:val="001C1953"/>
    <w:rsid w:val="001F4234"/>
    <w:rsid w:val="001F5AEE"/>
    <w:rsid w:val="00206C2E"/>
    <w:rsid w:val="00212257"/>
    <w:rsid w:val="002161BA"/>
    <w:rsid w:val="00232FE5"/>
    <w:rsid w:val="002460C0"/>
    <w:rsid w:val="00247FA7"/>
    <w:rsid w:val="00253014"/>
    <w:rsid w:val="00254D96"/>
    <w:rsid w:val="0025564D"/>
    <w:rsid w:val="0025626B"/>
    <w:rsid w:val="0026366A"/>
    <w:rsid w:val="00290BB0"/>
    <w:rsid w:val="00292628"/>
    <w:rsid w:val="002B6423"/>
    <w:rsid w:val="002E0F59"/>
    <w:rsid w:val="002F3AB9"/>
    <w:rsid w:val="00321337"/>
    <w:rsid w:val="00353754"/>
    <w:rsid w:val="003560E9"/>
    <w:rsid w:val="00364591"/>
    <w:rsid w:val="00391813"/>
    <w:rsid w:val="00392CF9"/>
    <w:rsid w:val="003938D8"/>
    <w:rsid w:val="003976C4"/>
    <w:rsid w:val="003B1CA2"/>
    <w:rsid w:val="003B57C2"/>
    <w:rsid w:val="003C7905"/>
    <w:rsid w:val="003D1C5A"/>
    <w:rsid w:val="003D4439"/>
    <w:rsid w:val="003E0111"/>
    <w:rsid w:val="003E673B"/>
    <w:rsid w:val="003F0F30"/>
    <w:rsid w:val="003F642B"/>
    <w:rsid w:val="00412416"/>
    <w:rsid w:val="00440C93"/>
    <w:rsid w:val="00460EEC"/>
    <w:rsid w:val="004659C6"/>
    <w:rsid w:val="00476F63"/>
    <w:rsid w:val="004913E1"/>
    <w:rsid w:val="004A42B0"/>
    <w:rsid w:val="004A5CDE"/>
    <w:rsid w:val="004A6703"/>
    <w:rsid w:val="004B1482"/>
    <w:rsid w:val="004B6157"/>
    <w:rsid w:val="004C2EB9"/>
    <w:rsid w:val="004C51E7"/>
    <w:rsid w:val="004C6EC7"/>
    <w:rsid w:val="004E03AF"/>
    <w:rsid w:val="004E1954"/>
    <w:rsid w:val="0050496A"/>
    <w:rsid w:val="005177A0"/>
    <w:rsid w:val="00517C6A"/>
    <w:rsid w:val="005340CE"/>
    <w:rsid w:val="00536B96"/>
    <w:rsid w:val="00550598"/>
    <w:rsid w:val="00574B9E"/>
    <w:rsid w:val="00585EAB"/>
    <w:rsid w:val="005B37B0"/>
    <w:rsid w:val="005B61AC"/>
    <w:rsid w:val="005E611D"/>
    <w:rsid w:val="005F23C5"/>
    <w:rsid w:val="005F27CB"/>
    <w:rsid w:val="005F743C"/>
    <w:rsid w:val="00603AD9"/>
    <w:rsid w:val="00612D86"/>
    <w:rsid w:val="00625675"/>
    <w:rsid w:val="00636BB0"/>
    <w:rsid w:val="006537A4"/>
    <w:rsid w:val="00684E4D"/>
    <w:rsid w:val="00685D32"/>
    <w:rsid w:val="006A109F"/>
    <w:rsid w:val="006A3ED3"/>
    <w:rsid w:val="006A6121"/>
    <w:rsid w:val="006B0807"/>
    <w:rsid w:val="006B2EF1"/>
    <w:rsid w:val="006C0609"/>
    <w:rsid w:val="006D04A5"/>
    <w:rsid w:val="007051FA"/>
    <w:rsid w:val="00705E19"/>
    <w:rsid w:val="007102E9"/>
    <w:rsid w:val="00714DDB"/>
    <w:rsid w:val="00714FC4"/>
    <w:rsid w:val="00722F16"/>
    <w:rsid w:val="00726E71"/>
    <w:rsid w:val="00735A2B"/>
    <w:rsid w:val="007376C7"/>
    <w:rsid w:val="00786E19"/>
    <w:rsid w:val="007929C5"/>
    <w:rsid w:val="0079503B"/>
    <w:rsid w:val="007A36B2"/>
    <w:rsid w:val="007A7D20"/>
    <w:rsid w:val="007B5F07"/>
    <w:rsid w:val="007C7ABA"/>
    <w:rsid w:val="007E2CD8"/>
    <w:rsid w:val="007E3FC4"/>
    <w:rsid w:val="007F320E"/>
    <w:rsid w:val="00805AF8"/>
    <w:rsid w:val="00810F54"/>
    <w:rsid w:val="00815C2C"/>
    <w:rsid w:val="00831E61"/>
    <w:rsid w:val="00847902"/>
    <w:rsid w:val="008516E3"/>
    <w:rsid w:val="008665D2"/>
    <w:rsid w:val="00876F4A"/>
    <w:rsid w:val="008878F8"/>
    <w:rsid w:val="00890033"/>
    <w:rsid w:val="0089176C"/>
    <w:rsid w:val="00893840"/>
    <w:rsid w:val="008B0306"/>
    <w:rsid w:val="008B398F"/>
    <w:rsid w:val="008B45E6"/>
    <w:rsid w:val="008B796D"/>
    <w:rsid w:val="009046BF"/>
    <w:rsid w:val="009049AE"/>
    <w:rsid w:val="0090631C"/>
    <w:rsid w:val="00907F64"/>
    <w:rsid w:val="00912EB5"/>
    <w:rsid w:val="00925683"/>
    <w:rsid w:val="0094331D"/>
    <w:rsid w:val="009500CE"/>
    <w:rsid w:val="009539D7"/>
    <w:rsid w:val="00963F61"/>
    <w:rsid w:val="00964B53"/>
    <w:rsid w:val="00972BF8"/>
    <w:rsid w:val="00972F71"/>
    <w:rsid w:val="009820C1"/>
    <w:rsid w:val="0098372C"/>
    <w:rsid w:val="009924DA"/>
    <w:rsid w:val="009A1688"/>
    <w:rsid w:val="009B07C0"/>
    <w:rsid w:val="009B211F"/>
    <w:rsid w:val="009B23C8"/>
    <w:rsid w:val="009B577F"/>
    <w:rsid w:val="009B599E"/>
    <w:rsid w:val="009B5C61"/>
    <w:rsid w:val="009B7AE3"/>
    <w:rsid w:val="009C64C2"/>
    <w:rsid w:val="009D3942"/>
    <w:rsid w:val="009F20E6"/>
    <w:rsid w:val="009F4ED5"/>
    <w:rsid w:val="00A220B7"/>
    <w:rsid w:val="00A45BF1"/>
    <w:rsid w:val="00A5351C"/>
    <w:rsid w:val="00A53787"/>
    <w:rsid w:val="00A5419A"/>
    <w:rsid w:val="00A60288"/>
    <w:rsid w:val="00A611C1"/>
    <w:rsid w:val="00A614DF"/>
    <w:rsid w:val="00A76636"/>
    <w:rsid w:val="00A93F3C"/>
    <w:rsid w:val="00AB5344"/>
    <w:rsid w:val="00AC4180"/>
    <w:rsid w:val="00AD393E"/>
    <w:rsid w:val="00AD3B90"/>
    <w:rsid w:val="00AD408C"/>
    <w:rsid w:val="00AE12A1"/>
    <w:rsid w:val="00AF2D2F"/>
    <w:rsid w:val="00AF44E1"/>
    <w:rsid w:val="00B12E90"/>
    <w:rsid w:val="00B466EE"/>
    <w:rsid w:val="00B46911"/>
    <w:rsid w:val="00B51414"/>
    <w:rsid w:val="00B51DA0"/>
    <w:rsid w:val="00B73740"/>
    <w:rsid w:val="00B83856"/>
    <w:rsid w:val="00B97165"/>
    <w:rsid w:val="00BB1697"/>
    <w:rsid w:val="00BC3D2F"/>
    <w:rsid w:val="00BD3AEC"/>
    <w:rsid w:val="00BD4979"/>
    <w:rsid w:val="00BF1F2F"/>
    <w:rsid w:val="00C012A2"/>
    <w:rsid w:val="00C21E0D"/>
    <w:rsid w:val="00C4062D"/>
    <w:rsid w:val="00C45AF8"/>
    <w:rsid w:val="00C524E6"/>
    <w:rsid w:val="00C621E3"/>
    <w:rsid w:val="00C75A1D"/>
    <w:rsid w:val="00C77B60"/>
    <w:rsid w:val="00C8210D"/>
    <w:rsid w:val="00C979B9"/>
    <w:rsid w:val="00CA079F"/>
    <w:rsid w:val="00CA157E"/>
    <w:rsid w:val="00CA21A6"/>
    <w:rsid w:val="00CA59EF"/>
    <w:rsid w:val="00CA79E0"/>
    <w:rsid w:val="00D0125E"/>
    <w:rsid w:val="00D14A99"/>
    <w:rsid w:val="00D154E3"/>
    <w:rsid w:val="00D27857"/>
    <w:rsid w:val="00D369C3"/>
    <w:rsid w:val="00D44A82"/>
    <w:rsid w:val="00D47463"/>
    <w:rsid w:val="00D53B50"/>
    <w:rsid w:val="00D56461"/>
    <w:rsid w:val="00D73C75"/>
    <w:rsid w:val="00D87D68"/>
    <w:rsid w:val="00DA0B56"/>
    <w:rsid w:val="00DA1B12"/>
    <w:rsid w:val="00DA46D9"/>
    <w:rsid w:val="00DA4938"/>
    <w:rsid w:val="00DB26C6"/>
    <w:rsid w:val="00DD711E"/>
    <w:rsid w:val="00DD727D"/>
    <w:rsid w:val="00DE15CF"/>
    <w:rsid w:val="00DE3E39"/>
    <w:rsid w:val="00E02371"/>
    <w:rsid w:val="00E079CD"/>
    <w:rsid w:val="00E13AD4"/>
    <w:rsid w:val="00E57B1A"/>
    <w:rsid w:val="00E829C3"/>
    <w:rsid w:val="00E8762F"/>
    <w:rsid w:val="00E9495C"/>
    <w:rsid w:val="00E97DDB"/>
    <w:rsid w:val="00EB321F"/>
    <w:rsid w:val="00EB44DB"/>
    <w:rsid w:val="00EC42AB"/>
    <w:rsid w:val="00EC7627"/>
    <w:rsid w:val="00ED0E84"/>
    <w:rsid w:val="00ED21A2"/>
    <w:rsid w:val="00ED3B24"/>
    <w:rsid w:val="00EF53AA"/>
    <w:rsid w:val="00EF5B15"/>
    <w:rsid w:val="00F07AD6"/>
    <w:rsid w:val="00F23ADD"/>
    <w:rsid w:val="00F33861"/>
    <w:rsid w:val="00F646DC"/>
    <w:rsid w:val="00F737C7"/>
    <w:rsid w:val="00F739EF"/>
    <w:rsid w:val="00F81081"/>
    <w:rsid w:val="00F84ADC"/>
    <w:rsid w:val="00F90437"/>
    <w:rsid w:val="00FB3AA5"/>
    <w:rsid w:val="00FC71AB"/>
    <w:rsid w:val="00FD1474"/>
    <w:rsid w:val="00FE0569"/>
    <w:rsid w:val="00FE094C"/>
    <w:rsid w:val="00FE5507"/>
    <w:rsid w:val="00FE5BA9"/>
    <w:rsid w:val="00FF6D4B"/>
    <w:rsid w:val="00FF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72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75A1E"/>
    <w:pPr>
      <w:keepNext/>
      <w:keepLines/>
      <w:spacing w:before="160" w:after="120" w:line="259" w:lineRule="auto"/>
      <w:jc w:val="both"/>
      <w:outlineLvl w:val="1"/>
    </w:pPr>
    <w:rPr>
      <w:rFonts w:ascii="Times New Roman" w:eastAsiaTheme="majorEastAsia" w:hAnsi="Times New Roman"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B15"/>
    <w:pPr>
      <w:ind w:left="720"/>
      <w:contextualSpacing/>
    </w:pPr>
  </w:style>
  <w:style w:type="paragraph" w:styleId="BalloonText">
    <w:name w:val="Balloon Text"/>
    <w:basedOn w:val="Normal"/>
    <w:link w:val="BalloonTextChar"/>
    <w:uiPriority w:val="99"/>
    <w:semiHidden/>
    <w:unhideWhenUsed/>
    <w:rsid w:val="001F5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AEE"/>
    <w:rPr>
      <w:rFonts w:ascii="Segoe UI" w:hAnsi="Segoe UI" w:cs="Segoe UI"/>
      <w:sz w:val="18"/>
      <w:szCs w:val="18"/>
    </w:rPr>
  </w:style>
  <w:style w:type="character" w:styleId="Hyperlink">
    <w:name w:val="Hyperlink"/>
    <w:rsid w:val="006A109F"/>
    <w:rPr>
      <w:color w:val="0000FF"/>
      <w:u w:val="single"/>
    </w:rPr>
  </w:style>
  <w:style w:type="table" w:styleId="TableGrid">
    <w:name w:val="Table Grid"/>
    <w:basedOn w:val="TableNormal"/>
    <w:uiPriority w:val="59"/>
    <w:rsid w:val="006A109F"/>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50598"/>
  </w:style>
  <w:style w:type="character" w:customStyle="1" w:styleId="UnresolvedMention1">
    <w:name w:val="Unresolved Mention1"/>
    <w:basedOn w:val="DefaultParagraphFont"/>
    <w:uiPriority w:val="99"/>
    <w:semiHidden/>
    <w:unhideWhenUsed/>
    <w:rsid w:val="006A3ED3"/>
    <w:rPr>
      <w:color w:val="605E5C"/>
      <w:shd w:val="clear" w:color="auto" w:fill="E1DFDD"/>
    </w:rPr>
  </w:style>
  <w:style w:type="character" w:styleId="SubtleEmphasis">
    <w:name w:val="Subtle Emphasis"/>
    <w:basedOn w:val="DefaultParagraphFont"/>
    <w:uiPriority w:val="19"/>
    <w:qFormat/>
    <w:rsid w:val="00DE3E39"/>
    <w:rPr>
      <w:i/>
      <w:iCs/>
      <w:color w:val="404040" w:themeColor="text1" w:themeTint="BF"/>
    </w:rPr>
  </w:style>
  <w:style w:type="character" w:customStyle="1" w:styleId="Heading2Char">
    <w:name w:val="Heading 2 Char"/>
    <w:basedOn w:val="DefaultParagraphFont"/>
    <w:link w:val="Heading2"/>
    <w:uiPriority w:val="9"/>
    <w:rsid w:val="00075A1E"/>
    <w:rPr>
      <w:rFonts w:ascii="Times New Roman" w:eastAsiaTheme="majorEastAsia" w:hAnsi="Times New Roman" w:cstheme="majorBidi"/>
      <w:b/>
      <w:i/>
      <w:szCs w:val="26"/>
    </w:rPr>
  </w:style>
  <w:style w:type="paragraph" w:styleId="Caption">
    <w:name w:val="caption"/>
    <w:basedOn w:val="Normal"/>
    <w:next w:val="Normal"/>
    <w:uiPriority w:val="35"/>
    <w:unhideWhenUsed/>
    <w:qFormat/>
    <w:rsid w:val="00FB3AA5"/>
    <w:pPr>
      <w:spacing w:after="200"/>
    </w:pPr>
    <w:rPr>
      <w:rFonts w:ascii="Times New Roman" w:eastAsia="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25817">
      <w:bodyDiv w:val="1"/>
      <w:marLeft w:val="0"/>
      <w:marRight w:val="0"/>
      <w:marTop w:val="0"/>
      <w:marBottom w:val="0"/>
      <w:divBdr>
        <w:top w:val="none" w:sz="0" w:space="0" w:color="auto"/>
        <w:left w:val="none" w:sz="0" w:space="0" w:color="auto"/>
        <w:bottom w:val="none" w:sz="0" w:space="0" w:color="auto"/>
        <w:right w:val="none" w:sz="0" w:space="0" w:color="auto"/>
      </w:divBdr>
    </w:div>
    <w:div w:id="109596520">
      <w:bodyDiv w:val="1"/>
      <w:marLeft w:val="0"/>
      <w:marRight w:val="0"/>
      <w:marTop w:val="0"/>
      <w:marBottom w:val="0"/>
      <w:divBdr>
        <w:top w:val="none" w:sz="0" w:space="0" w:color="auto"/>
        <w:left w:val="none" w:sz="0" w:space="0" w:color="auto"/>
        <w:bottom w:val="none" w:sz="0" w:space="0" w:color="auto"/>
        <w:right w:val="none" w:sz="0" w:space="0" w:color="auto"/>
      </w:divBdr>
    </w:div>
    <w:div w:id="163781972">
      <w:bodyDiv w:val="1"/>
      <w:marLeft w:val="0"/>
      <w:marRight w:val="0"/>
      <w:marTop w:val="0"/>
      <w:marBottom w:val="0"/>
      <w:divBdr>
        <w:top w:val="none" w:sz="0" w:space="0" w:color="auto"/>
        <w:left w:val="none" w:sz="0" w:space="0" w:color="auto"/>
        <w:bottom w:val="none" w:sz="0" w:space="0" w:color="auto"/>
        <w:right w:val="none" w:sz="0" w:space="0" w:color="auto"/>
      </w:divBdr>
    </w:div>
    <w:div w:id="273096306">
      <w:bodyDiv w:val="1"/>
      <w:marLeft w:val="0"/>
      <w:marRight w:val="0"/>
      <w:marTop w:val="0"/>
      <w:marBottom w:val="0"/>
      <w:divBdr>
        <w:top w:val="none" w:sz="0" w:space="0" w:color="auto"/>
        <w:left w:val="none" w:sz="0" w:space="0" w:color="auto"/>
        <w:bottom w:val="none" w:sz="0" w:space="0" w:color="auto"/>
        <w:right w:val="none" w:sz="0" w:space="0" w:color="auto"/>
      </w:divBdr>
    </w:div>
    <w:div w:id="527107308">
      <w:bodyDiv w:val="1"/>
      <w:marLeft w:val="0"/>
      <w:marRight w:val="0"/>
      <w:marTop w:val="0"/>
      <w:marBottom w:val="0"/>
      <w:divBdr>
        <w:top w:val="none" w:sz="0" w:space="0" w:color="auto"/>
        <w:left w:val="none" w:sz="0" w:space="0" w:color="auto"/>
        <w:bottom w:val="none" w:sz="0" w:space="0" w:color="auto"/>
        <w:right w:val="none" w:sz="0" w:space="0" w:color="auto"/>
      </w:divBdr>
    </w:div>
    <w:div w:id="626934495">
      <w:bodyDiv w:val="1"/>
      <w:marLeft w:val="0"/>
      <w:marRight w:val="0"/>
      <w:marTop w:val="0"/>
      <w:marBottom w:val="0"/>
      <w:divBdr>
        <w:top w:val="none" w:sz="0" w:space="0" w:color="auto"/>
        <w:left w:val="none" w:sz="0" w:space="0" w:color="auto"/>
        <w:bottom w:val="none" w:sz="0" w:space="0" w:color="auto"/>
        <w:right w:val="none" w:sz="0" w:space="0" w:color="auto"/>
      </w:divBdr>
    </w:div>
    <w:div w:id="880434202">
      <w:bodyDiv w:val="1"/>
      <w:marLeft w:val="0"/>
      <w:marRight w:val="0"/>
      <w:marTop w:val="0"/>
      <w:marBottom w:val="0"/>
      <w:divBdr>
        <w:top w:val="none" w:sz="0" w:space="0" w:color="auto"/>
        <w:left w:val="none" w:sz="0" w:space="0" w:color="auto"/>
        <w:bottom w:val="none" w:sz="0" w:space="0" w:color="auto"/>
        <w:right w:val="none" w:sz="0" w:space="0" w:color="auto"/>
      </w:divBdr>
    </w:div>
    <w:div w:id="909774804">
      <w:bodyDiv w:val="1"/>
      <w:marLeft w:val="0"/>
      <w:marRight w:val="0"/>
      <w:marTop w:val="0"/>
      <w:marBottom w:val="0"/>
      <w:divBdr>
        <w:top w:val="none" w:sz="0" w:space="0" w:color="auto"/>
        <w:left w:val="none" w:sz="0" w:space="0" w:color="auto"/>
        <w:bottom w:val="none" w:sz="0" w:space="0" w:color="auto"/>
        <w:right w:val="none" w:sz="0" w:space="0" w:color="auto"/>
      </w:divBdr>
      <w:divsChild>
        <w:div w:id="693655265">
          <w:marLeft w:val="0"/>
          <w:marRight w:val="0"/>
          <w:marTop w:val="0"/>
          <w:marBottom w:val="0"/>
          <w:divBdr>
            <w:top w:val="none" w:sz="0" w:space="0" w:color="auto"/>
            <w:left w:val="none" w:sz="0" w:space="0" w:color="auto"/>
            <w:bottom w:val="none" w:sz="0" w:space="0" w:color="auto"/>
            <w:right w:val="none" w:sz="0" w:space="0" w:color="auto"/>
          </w:divBdr>
        </w:div>
        <w:div w:id="414326431">
          <w:marLeft w:val="0"/>
          <w:marRight w:val="0"/>
          <w:marTop w:val="0"/>
          <w:marBottom w:val="0"/>
          <w:divBdr>
            <w:top w:val="none" w:sz="0" w:space="0" w:color="auto"/>
            <w:left w:val="none" w:sz="0" w:space="0" w:color="auto"/>
            <w:bottom w:val="none" w:sz="0" w:space="0" w:color="auto"/>
            <w:right w:val="none" w:sz="0" w:space="0" w:color="auto"/>
          </w:divBdr>
        </w:div>
        <w:div w:id="1540580458">
          <w:marLeft w:val="0"/>
          <w:marRight w:val="0"/>
          <w:marTop w:val="0"/>
          <w:marBottom w:val="0"/>
          <w:divBdr>
            <w:top w:val="none" w:sz="0" w:space="0" w:color="auto"/>
            <w:left w:val="none" w:sz="0" w:space="0" w:color="auto"/>
            <w:bottom w:val="none" w:sz="0" w:space="0" w:color="auto"/>
            <w:right w:val="none" w:sz="0" w:space="0" w:color="auto"/>
          </w:divBdr>
        </w:div>
        <w:div w:id="1580361927">
          <w:marLeft w:val="0"/>
          <w:marRight w:val="0"/>
          <w:marTop w:val="0"/>
          <w:marBottom w:val="0"/>
          <w:divBdr>
            <w:top w:val="none" w:sz="0" w:space="0" w:color="auto"/>
            <w:left w:val="none" w:sz="0" w:space="0" w:color="auto"/>
            <w:bottom w:val="none" w:sz="0" w:space="0" w:color="auto"/>
            <w:right w:val="none" w:sz="0" w:space="0" w:color="auto"/>
          </w:divBdr>
        </w:div>
      </w:divsChild>
    </w:div>
    <w:div w:id="950162554">
      <w:bodyDiv w:val="1"/>
      <w:marLeft w:val="0"/>
      <w:marRight w:val="0"/>
      <w:marTop w:val="0"/>
      <w:marBottom w:val="0"/>
      <w:divBdr>
        <w:top w:val="none" w:sz="0" w:space="0" w:color="auto"/>
        <w:left w:val="none" w:sz="0" w:space="0" w:color="auto"/>
        <w:bottom w:val="none" w:sz="0" w:space="0" w:color="auto"/>
        <w:right w:val="none" w:sz="0" w:space="0" w:color="auto"/>
      </w:divBdr>
    </w:div>
    <w:div w:id="959799005">
      <w:bodyDiv w:val="1"/>
      <w:marLeft w:val="0"/>
      <w:marRight w:val="0"/>
      <w:marTop w:val="0"/>
      <w:marBottom w:val="0"/>
      <w:divBdr>
        <w:top w:val="none" w:sz="0" w:space="0" w:color="auto"/>
        <w:left w:val="none" w:sz="0" w:space="0" w:color="auto"/>
        <w:bottom w:val="none" w:sz="0" w:space="0" w:color="auto"/>
        <w:right w:val="none" w:sz="0" w:space="0" w:color="auto"/>
      </w:divBdr>
    </w:div>
    <w:div w:id="1093014763">
      <w:bodyDiv w:val="1"/>
      <w:marLeft w:val="0"/>
      <w:marRight w:val="0"/>
      <w:marTop w:val="0"/>
      <w:marBottom w:val="0"/>
      <w:divBdr>
        <w:top w:val="none" w:sz="0" w:space="0" w:color="auto"/>
        <w:left w:val="none" w:sz="0" w:space="0" w:color="auto"/>
        <w:bottom w:val="none" w:sz="0" w:space="0" w:color="auto"/>
        <w:right w:val="none" w:sz="0" w:space="0" w:color="auto"/>
      </w:divBdr>
    </w:div>
    <w:div w:id="1357775318">
      <w:bodyDiv w:val="1"/>
      <w:marLeft w:val="0"/>
      <w:marRight w:val="0"/>
      <w:marTop w:val="0"/>
      <w:marBottom w:val="0"/>
      <w:divBdr>
        <w:top w:val="none" w:sz="0" w:space="0" w:color="auto"/>
        <w:left w:val="none" w:sz="0" w:space="0" w:color="auto"/>
        <w:bottom w:val="none" w:sz="0" w:space="0" w:color="auto"/>
        <w:right w:val="none" w:sz="0" w:space="0" w:color="auto"/>
      </w:divBdr>
      <w:divsChild>
        <w:div w:id="1517964633">
          <w:marLeft w:val="0"/>
          <w:marRight w:val="0"/>
          <w:marTop w:val="0"/>
          <w:marBottom w:val="150"/>
          <w:divBdr>
            <w:top w:val="none" w:sz="0" w:space="0" w:color="auto"/>
            <w:left w:val="none" w:sz="0" w:space="0" w:color="auto"/>
            <w:bottom w:val="none" w:sz="0" w:space="0" w:color="auto"/>
            <w:right w:val="none" w:sz="0" w:space="0" w:color="auto"/>
          </w:divBdr>
          <w:divsChild>
            <w:div w:id="974676888">
              <w:marLeft w:val="0"/>
              <w:marRight w:val="0"/>
              <w:marTop w:val="0"/>
              <w:marBottom w:val="150"/>
              <w:divBdr>
                <w:top w:val="none" w:sz="0" w:space="0" w:color="auto"/>
                <w:left w:val="none" w:sz="0" w:space="0" w:color="auto"/>
                <w:bottom w:val="none" w:sz="0" w:space="0" w:color="auto"/>
                <w:right w:val="none" w:sz="0" w:space="0" w:color="auto"/>
              </w:divBdr>
            </w:div>
          </w:divsChild>
        </w:div>
        <w:div w:id="1946575888">
          <w:marLeft w:val="0"/>
          <w:marRight w:val="0"/>
          <w:marTop w:val="0"/>
          <w:marBottom w:val="150"/>
          <w:divBdr>
            <w:top w:val="none" w:sz="0" w:space="0" w:color="auto"/>
            <w:left w:val="none" w:sz="0" w:space="0" w:color="auto"/>
            <w:bottom w:val="none" w:sz="0" w:space="0" w:color="auto"/>
            <w:right w:val="none" w:sz="0" w:space="0" w:color="auto"/>
          </w:divBdr>
          <w:divsChild>
            <w:div w:id="1631548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6048682">
      <w:bodyDiv w:val="1"/>
      <w:marLeft w:val="0"/>
      <w:marRight w:val="0"/>
      <w:marTop w:val="0"/>
      <w:marBottom w:val="0"/>
      <w:divBdr>
        <w:top w:val="none" w:sz="0" w:space="0" w:color="auto"/>
        <w:left w:val="none" w:sz="0" w:space="0" w:color="auto"/>
        <w:bottom w:val="none" w:sz="0" w:space="0" w:color="auto"/>
        <w:right w:val="none" w:sz="0" w:space="0" w:color="auto"/>
      </w:divBdr>
      <w:divsChild>
        <w:div w:id="1609700086">
          <w:marLeft w:val="0"/>
          <w:marRight w:val="0"/>
          <w:marTop w:val="0"/>
          <w:marBottom w:val="180"/>
          <w:divBdr>
            <w:top w:val="none" w:sz="0" w:space="0" w:color="auto"/>
            <w:left w:val="none" w:sz="0" w:space="0" w:color="auto"/>
            <w:bottom w:val="single" w:sz="6" w:space="8" w:color="EDEDED"/>
            <w:right w:val="none" w:sz="0" w:space="0" w:color="auto"/>
          </w:divBdr>
        </w:div>
        <w:div w:id="107287309">
          <w:marLeft w:val="0"/>
          <w:marRight w:val="0"/>
          <w:marTop w:val="0"/>
          <w:marBottom w:val="270"/>
          <w:divBdr>
            <w:top w:val="none" w:sz="0" w:space="0" w:color="auto"/>
            <w:left w:val="none" w:sz="0" w:space="0" w:color="auto"/>
            <w:bottom w:val="single" w:sz="6" w:space="5" w:color="EDEDED"/>
            <w:right w:val="none" w:sz="0" w:space="0" w:color="auto"/>
          </w:divBdr>
        </w:div>
      </w:divsChild>
    </w:div>
    <w:div w:id="1498377769">
      <w:bodyDiv w:val="1"/>
      <w:marLeft w:val="0"/>
      <w:marRight w:val="0"/>
      <w:marTop w:val="0"/>
      <w:marBottom w:val="0"/>
      <w:divBdr>
        <w:top w:val="none" w:sz="0" w:space="0" w:color="auto"/>
        <w:left w:val="none" w:sz="0" w:space="0" w:color="auto"/>
        <w:bottom w:val="none" w:sz="0" w:space="0" w:color="auto"/>
        <w:right w:val="none" w:sz="0" w:space="0" w:color="auto"/>
      </w:divBdr>
    </w:div>
    <w:div w:id="1812482183">
      <w:bodyDiv w:val="1"/>
      <w:marLeft w:val="0"/>
      <w:marRight w:val="0"/>
      <w:marTop w:val="0"/>
      <w:marBottom w:val="0"/>
      <w:divBdr>
        <w:top w:val="none" w:sz="0" w:space="0" w:color="auto"/>
        <w:left w:val="none" w:sz="0" w:space="0" w:color="auto"/>
        <w:bottom w:val="none" w:sz="0" w:space="0" w:color="auto"/>
        <w:right w:val="none" w:sz="0" w:space="0" w:color="auto"/>
      </w:divBdr>
    </w:div>
    <w:div w:id="1819808150">
      <w:bodyDiv w:val="1"/>
      <w:marLeft w:val="0"/>
      <w:marRight w:val="0"/>
      <w:marTop w:val="0"/>
      <w:marBottom w:val="0"/>
      <w:divBdr>
        <w:top w:val="none" w:sz="0" w:space="0" w:color="auto"/>
        <w:left w:val="none" w:sz="0" w:space="0" w:color="auto"/>
        <w:bottom w:val="none" w:sz="0" w:space="0" w:color="auto"/>
        <w:right w:val="none" w:sz="0" w:space="0" w:color="auto"/>
      </w:divBdr>
      <w:divsChild>
        <w:div w:id="8147116">
          <w:marLeft w:val="0"/>
          <w:marRight w:val="0"/>
          <w:marTop w:val="0"/>
          <w:marBottom w:val="0"/>
          <w:divBdr>
            <w:top w:val="none" w:sz="0" w:space="0" w:color="auto"/>
            <w:left w:val="none" w:sz="0" w:space="0" w:color="auto"/>
            <w:bottom w:val="none" w:sz="0" w:space="0" w:color="auto"/>
            <w:right w:val="none" w:sz="0" w:space="0" w:color="auto"/>
          </w:divBdr>
        </w:div>
      </w:divsChild>
    </w:div>
    <w:div w:id="1928073330">
      <w:bodyDiv w:val="1"/>
      <w:marLeft w:val="0"/>
      <w:marRight w:val="0"/>
      <w:marTop w:val="0"/>
      <w:marBottom w:val="0"/>
      <w:divBdr>
        <w:top w:val="none" w:sz="0" w:space="0" w:color="auto"/>
        <w:left w:val="none" w:sz="0" w:space="0" w:color="auto"/>
        <w:bottom w:val="none" w:sz="0" w:space="0" w:color="auto"/>
        <w:right w:val="none" w:sz="0" w:space="0" w:color="auto"/>
      </w:divBdr>
    </w:div>
    <w:div w:id="2143570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ff.org.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ff.org.vn" TargetMode="External"/><Relationship Id="rId12" Type="http://schemas.openxmlformats.org/officeDocument/2006/relationships/hyperlink" Target="mailto:media@vff.or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g"/><Relationship Id="rId5" Type="http://schemas.openxmlformats.org/officeDocument/2006/relationships/image" Target="media/image1.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DCCD</cp:lastModifiedBy>
  <cp:revision>14</cp:revision>
  <cp:lastPrinted>2021-05-07T07:04:00Z</cp:lastPrinted>
  <dcterms:created xsi:type="dcterms:W3CDTF">2021-10-11T04:44:00Z</dcterms:created>
  <dcterms:modified xsi:type="dcterms:W3CDTF">2021-10-12T08:07:00Z</dcterms:modified>
</cp:coreProperties>
</file>